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ind w:left="0" w:right="0" w:firstLine="0"/>
        <w:jc w:val="center"/>
        <w:rPr>
          <w:rFonts w:hint="default"/>
          <w:b/>
          <w:color w:val="auto"/>
        </w:rPr>
      </w:pPr>
      <w:r>
        <w:rPr>
          <w:rFonts w:hint="default"/>
          <w:b/>
          <w:color w:val="auto"/>
        </w:rPr>
        <w:t>ПРОГРАМ</w:t>
      </w:r>
    </w:p>
    <w:p>
      <w:pPr>
        <w:jc w:val="center"/>
        <w:rPr>
          <w:rFonts w:hint="default"/>
          <w:b/>
          <w:color w:val="auto"/>
        </w:rPr>
      </w:pPr>
      <w:r>
        <w:rPr>
          <w:rFonts w:hint="default"/>
          <w:b/>
          <w:color w:val="auto"/>
        </w:rPr>
        <w:t>ДОДЕЛЕ БЕСПОВРАТНИХ СРЕДСТАВА</w:t>
      </w:r>
    </w:p>
    <w:p>
      <w:pPr>
        <w:jc w:val="center"/>
        <w:rPr>
          <w:rFonts w:hint="default"/>
          <w:b/>
          <w:color w:val="auto"/>
        </w:rPr>
      </w:pPr>
      <w:r>
        <w:rPr>
          <w:rFonts w:hint="default"/>
          <w:b/>
          <w:color w:val="auto"/>
        </w:rPr>
        <w:t xml:space="preserve">ЗА ЕКОНОМСКО ОСНАЖИВАЊЕ МЛАДИХ НА ТЕРИТОРИЈИ </w:t>
      </w:r>
    </w:p>
    <w:p>
      <w:pPr>
        <w:jc w:val="center"/>
        <w:rPr>
          <w:rFonts w:hint="default"/>
          <w:b/>
          <w:color w:val="auto"/>
          <w:lang w:val="sr-Cyrl-RS"/>
        </w:rPr>
      </w:pPr>
      <w:r>
        <w:rPr>
          <w:rFonts w:hint="default"/>
          <w:b/>
          <w:color w:val="auto"/>
        </w:rPr>
        <w:t xml:space="preserve">ГРАДА ЗРЕЊАНИНА </w:t>
      </w:r>
      <w:r>
        <w:rPr>
          <w:rFonts w:hint="default"/>
          <w:b/>
          <w:color w:val="auto"/>
          <w:lang w:val="sr-Cyrl-RS"/>
        </w:rPr>
        <w:t xml:space="preserve">У </w:t>
      </w:r>
      <w:r>
        <w:rPr>
          <w:rFonts w:hint="default"/>
          <w:b/>
          <w:color w:val="auto"/>
        </w:rPr>
        <w:t>202</w:t>
      </w:r>
      <w:r>
        <w:rPr>
          <w:rFonts w:hint="default"/>
          <w:b/>
          <w:color w:val="auto"/>
          <w:lang w:val="sr-Cyrl-RS"/>
        </w:rPr>
        <w:t>3</w:t>
      </w:r>
      <w:r>
        <w:rPr>
          <w:rFonts w:hint="default"/>
          <w:b/>
          <w:color w:val="auto"/>
        </w:rPr>
        <w:t>. ГОДИН</w:t>
      </w:r>
      <w:r>
        <w:rPr>
          <w:rFonts w:hint="default"/>
          <w:b/>
          <w:color w:val="auto"/>
          <w:lang w:val="sr-Cyrl-RS"/>
        </w:rPr>
        <w:t>И</w:t>
      </w:r>
    </w:p>
    <w:p>
      <w:pPr>
        <w:rPr>
          <w:rFonts w:hint="default"/>
        </w:rPr>
      </w:pPr>
    </w:p>
    <w:p>
      <w:pPr>
        <w:numPr>
          <w:ilvl w:val="0"/>
          <w:numId w:val="1"/>
        </w:numPr>
        <w:jc w:val="center"/>
        <w:rPr>
          <w:rFonts w:hint="default"/>
          <w:b/>
        </w:rPr>
      </w:pPr>
      <w:r>
        <w:rPr>
          <w:rFonts w:hint="default"/>
          <w:b/>
        </w:rPr>
        <w:t>ПРЕДМЕТ</w:t>
      </w:r>
    </w:p>
    <w:p>
      <w:pPr>
        <w:rPr>
          <w:rFonts w:hint="default"/>
        </w:rPr>
      </w:pPr>
    </w:p>
    <w:p>
      <w:pPr>
        <w:spacing w:before="150"/>
        <w:ind w:firstLine="420" w:firstLineChars="0"/>
        <w:jc w:val="both"/>
        <w:rPr>
          <w:rFonts w:hint="default"/>
          <w:color w:val="auto"/>
          <w:shd w:val="clear" w:color="auto" w:fill="FFFFFF"/>
        </w:rPr>
      </w:pPr>
      <w:r>
        <w:rPr>
          <w:rFonts w:hint="default"/>
          <w:color w:val="auto"/>
          <w:shd w:val="clear" w:color="auto" w:fill="FFFFFF"/>
        </w:rPr>
        <w:t>Средства за економско оснаживање младих предвиђена су Одлуком о буџету Града Зрењанина за 202</w:t>
      </w:r>
      <w:r>
        <w:rPr>
          <w:rFonts w:hint="default"/>
          <w:color w:val="auto"/>
          <w:shd w:val="clear" w:color="auto" w:fill="FFFFFF"/>
          <w:lang w:val="sr-Cyrl-RS"/>
        </w:rPr>
        <w:t>3</w:t>
      </w:r>
      <w:r>
        <w:rPr>
          <w:rFonts w:hint="default"/>
          <w:color w:val="auto"/>
          <w:shd w:val="clear" w:color="auto" w:fill="FFFFFF"/>
        </w:rPr>
        <w:t xml:space="preserve">. годину (''Сл. лист града Зрењанина'', бр. </w:t>
      </w:r>
      <w:r>
        <w:rPr>
          <w:rFonts w:hint="default"/>
          <w:color w:val="auto"/>
          <w:shd w:val="clear" w:color="auto" w:fill="FFFFFF"/>
          <w:lang w:val="sr-Latn-RS"/>
        </w:rPr>
        <w:t>32</w:t>
      </w:r>
      <w:r>
        <w:rPr>
          <w:color w:val="auto"/>
          <w:shd w:val="clear" w:color="auto" w:fill="FFFFFF"/>
          <w:lang w:val="sr-Cyrl-RS"/>
        </w:rPr>
        <w:t>/2</w:t>
      </w:r>
      <w:r>
        <w:rPr>
          <w:rFonts w:hint="default"/>
          <w:color w:val="auto"/>
          <w:shd w:val="clear" w:color="auto" w:fill="FFFFFF"/>
          <w:lang w:val="sr-Latn-RS"/>
        </w:rPr>
        <w:t xml:space="preserve">2 </w:t>
      </w:r>
      <w:r>
        <w:rPr>
          <w:rFonts w:hint="default"/>
          <w:color w:val="auto"/>
          <w:shd w:val="clear" w:color="auto" w:fill="FFFFFF"/>
          <w:lang w:val="sr-Cyrl-RS"/>
        </w:rPr>
        <w:t>и</w:t>
      </w:r>
      <w:r>
        <w:rPr>
          <w:rFonts w:hint="default"/>
          <w:color w:val="auto"/>
          <w:shd w:val="clear" w:color="auto" w:fill="FFFFFF"/>
          <w:lang w:val="sr-Latn-RS"/>
        </w:rPr>
        <w:t xml:space="preserve"> 14/23</w:t>
      </w:r>
      <w:r>
        <w:rPr>
          <w:rFonts w:hint="default"/>
          <w:color w:val="auto"/>
          <w:shd w:val="clear" w:color="auto" w:fill="FFFFFF"/>
        </w:rPr>
        <w:t xml:space="preserve">) у оквиру </w:t>
      </w:r>
      <w:r>
        <w:rPr>
          <w:rFonts w:hint="default" w:ascii="Times New Roman" w:hAnsi="Times New Roman" w:eastAsia="Calibri"/>
          <w:color w:val="auto"/>
        </w:rPr>
        <w:t>Програма 1501 - Локални економски развој, Програмска активност 1501-0003- Подршка економском развоју и промоцији предузетништва,</w:t>
      </w:r>
      <w:r>
        <w:rPr>
          <w:rFonts w:hint="default" w:eastAsia="Calibri"/>
          <w:color w:val="auto"/>
          <w:lang w:val="en-US"/>
        </w:rPr>
        <w:t xml:space="preserve"> </w:t>
      </w:r>
      <w:r>
        <w:rPr>
          <w:rFonts w:hint="default" w:ascii="Times New Roman" w:hAnsi="Times New Roman" w:eastAsia="Calibri"/>
          <w:color w:val="auto"/>
        </w:rPr>
        <w:t xml:space="preserve">позиција </w:t>
      </w:r>
      <w:r>
        <w:rPr>
          <w:rFonts w:hint="default" w:eastAsia="Calibri"/>
          <w:color w:val="auto"/>
          <w:lang w:val="sr-Cyrl-RS"/>
        </w:rPr>
        <w:t>142</w:t>
      </w:r>
      <w:r>
        <w:rPr>
          <w:rFonts w:hint="default" w:ascii="Times New Roman" w:hAnsi="Times New Roman" w:eastAsia="Calibri"/>
          <w:color w:val="auto"/>
        </w:rPr>
        <w:t xml:space="preserve">, економска класификација 454000 – Субвенције приватним предузећима, </w:t>
      </w:r>
      <w:r>
        <w:rPr>
          <w:rFonts w:hint="default"/>
          <w:color w:val="auto"/>
          <w:shd w:val="clear" w:color="auto" w:fill="FFFFFF"/>
        </w:rPr>
        <w:t xml:space="preserve">у укупном износу од </w:t>
      </w:r>
      <w:r>
        <w:rPr>
          <w:rFonts w:hint="default"/>
          <w:b/>
          <w:bCs/>
          <w:color w:val="auto"/>
          <w:shd w:val="clear" w:color="auto" w:fill="FFFFFF"/>
        </w:rPr>
        <w:t>3.000.000,00</w:t>
      </w:r>
      <w:r>
        <w:rPr>
          <w:rFonts w:hint="default"/>
          <w:color w:val="auto"/>
          <w:shd w:val="clear" w:color="auto" w:fill="FFFFFF"/>
        </w:rPr>
        <w:t xml:space="preserve"> РСД (три милиона динара и 00/100).</w:t>
      </w:r>
    </w:p>
    <w:p>
      <w:pPr>
        <w:spacing w:before="150" w:beforeLines="0"/>
        <w:ind w:firstLine="720" w:firstLineChars="0"/>
        <w:jc w:val="both"/>
        <w:rPr>
          <w:color w:val="auto"/>
          <w:shd w:val="clear" w:color="auto" w:fill="FFFFFF"/>
          <w:lang w:val="sr-Cyrl-RS"/>
        </w:rPr>
      </w:pPr>
      <w:r>
        <w:rPr>
          <w:color w:val="auto"/>
          <w:shd w:val="clear" w:color="auto" w:fill="FFFFFF"/>
          <w:lang w:val="sr-Cyrl-RS"/>
        </w:rPr>
        <w:t xml:space="preserve">Програмом о додели бесповратних средстава за </w:t>
      </w:r>
      <w:r>
        <w:rPr>
          <w:rFonts w:hint="default"/>
          <w:color w:val="auto"/>
          <w:shd w:val="clear" w:color="auto" w:fill="FFFFFF"/>
          <w:lang w:val="sr-Cyrl-RS"/>
        </w:rPr>
        <w:t>економско оснаживање младих на територији града Зрењанина</w:t>
      </w:r>
      <w:r>
        <w:rPr>
          <w:color w:val="auto"/>
          <w:shd w:val="clear" w:color="auto" w:fill="FFFFFF"/>
          <w:lang w:val="sr-Cyrl-RS"/>
        </w:rPr>
        <w:t xml:space="preserve"> у 2023. години (у даљем тексту: Програм) прописују се циљеви, намена и висина средстава, право учешћа и услови за учешће на Јавном конкурсу, обавезна документација, поступак доделе средстава, документација за закључивање уговора, обавезе корисника средстава, праћење извршења уговорних обавеза и остала питања од значаја за реализацију Јавног конкурса за доделу бесповратних средстава за</w:t>
      </w:r>
      <w:r>
        <w:rPr>
          <w:rFonts w:hint="default"/>
          <w:color w:val="auto"/>
          <w:shd w:val="clear" w:color="auto" w:fill="FFFFFF"/>
          <w:lang w:val="sr-Cyrl-RS"/>
        </w:rPr>
        <w:t xml:space="preserve"> економско оснаживање младих на територији града Зрењанина</w:t>
      </w:r>
      <w:r>
        <w:rPr>
          <w:color w:val="auto"/>
          <w:shd w:val="clear" w:color="auto" w:fill="FFFFFF"/>
          <w:lang w:val="sr-Cyrl-RS"/>
        </w:rPr>
        <w:t xml:space="preserve"> у 2023. години (у даљем тексту: Јавни конкурс).</w:t>
      </w:r>
    </w:p>
    <w:p>
      <w:pPr>
        <w:spacing w:before="150" w:beforeLines="0"/>
        <w:ind w:firstLine="720" w:firstLineChars="0"/>
        <w:jc w:val="both"/>
        <w:rPr>
          <w:rFonts w:hint="default"/>
          <w:color w:val="auto"/>
          <w:shd w:val="clear" w:color="auto" w:fill="FFFFFF"/>
          <w:lang w:val="sr-Cyrl-RS"/>
        </w:rPr>
      </w:pPr>
      <w:r>
        <w:rPr>
          <w:color w:val="auto"/>
          <w:shd w:val="clear" w:color="auto" w:fill="FFFFFF"/>
          <w:lang w:val="sr-Cyrl-RS"/>
        </w:rPr>
        <w:t>Изрази</w:t>
      </w:r>
      <w:r>
        <w:rPr>
          <w:rFonts w:hint="default"/>
          <w:color w:val="auto"/>
          <w:shd w:val="clear" w:color="auto" w:fill="FFFFFF"/>
          <w:lang w:val="sr-Cyrl-RS"/>
        </w:rPr>
        <w:t xml:space="preserve"> којима се означавају лица у Програму односе се подједнако на лица мушког и женског пола без обзира на то у којем су граматичком роду изражени.</w:t>
      </w:r>
    </w:p>
    <w:p>
      <w:pPr>
        <w:spacing w:before="150"/>
        <w:ind w:firstLine="420" w:firstLineChars="0"/>
        <w:jc w:val="both"/>
        <w:rPr>
          <w:rFonts w:hint="default"/>
          <w:color w:val="auto"/>
          <w:shd w:val="clear" w:color="auto" w:fill="FFFFFF"/>
        </w:rPr>
      </w:pPr>
    </w:p>
    <w:p>
      <w:pPr>
        <w:numPr>
          <w:ilvl w:val="0"/>
          <w:numId w:val="1"/>
        </w:numPr>
        <w:jc w:val="center"/>
        <w:rPr>
          <w:rFonts w:hint="default"/>
          <w:b/>
        </w:rPr>
      </w:pPr>
      <w:r>
        <w:rPr>
          <w:rFonts w:hint="default"/>
          <w:b/>
        </w:rPr>
        <w:t>ЦИЉЕВИ</w:t>
      </w:r>
    </w:p>
    <w:p>
      <w:pPr>
        <w:jc w:val="both"/>
        <w:rPr>
          <w:rFonts w:hint="default"/>
        </w:rPr>
      </w:pPr>
    </w:p>
    <w:p>
      <w:pPr>
        <w:spacing w:after="0" w:line="240" w:lineRule="auto"/>
        <w:ind w:firstLine="720"/>
        <w:jc w:val="both"/>
        <w:rPr>
          <w:rFonts w:ascii="Times New Roman" w:hAnsi="Times New Roman"/>
          <w:color w:val="auto"/>
          <w:sz w:val="24"/>
          <w:szCs w:val="24"/>
          <w:lang w:val="bs-Cyrl-BA"/>
        </w:rPr>
      </w:pPr>
      <w:r>
        <w:rPr>
          <w:rFonts w:ascii="Times New Roman" w:hAnsi="Times New Roman"/>
          <w:bCs/>
          <w:color w:val="auto"/>
          <w:sz w:val="24"/>
          <w:szCs w:val="24"/>
          <w:lang w:val="sr-Cyrl-RS"/>
        </w:rPr>
        <w:t xml:space="preserve">Програм </w:t>
      </w:r>
      <w:r>
        <w:rPr>
          <w:rFonts w:ascii="Times New Roman" w:hAnsi="Times New Roman"/>
          <w:bCs/>
          <w:color w:val="auto"/>
          <w:sz w:val="24"/>
          <w:szCs w:val="24"/>
          <w:lang w:val="bs-Cyrl-BA"/>
        </w:rPr>
        <w:t>додел</w:t>
      </w:r>
      <w:r>
        <w:rPr>
          <w:rFonts w:ascii="Times New Roman" w:hAnsi="Times New Roman"/>
          <w:bCs/>
          <w:color w:val="auto"/>
          <w:sz w:val="24"/>
          <w:szCs w:val="24"/>
          <w:lang w:val="sr-Latn-RS"/>
        </w:rPr>
        <w:t>e</w:t>
      </w:r>
      <w:r>
        <w:rPr>
          <w:rFonts w:ascii="Times New Roman" w:hAnsi="Times New Roman"/>
          <w:bCs/>
          <w:color w:val="auto"/>
          <w:sz w:val="24"/>
          <w:szCs w:val="24"/>
          <w:lang w:val="bs-Cyrl-BA"/>
        </w:rPr>
        <w:t xml:space="preserve"> бесповратних средстава </w:t>
      </w:r>
      <w:r>
        <w:rPr>
          <w:rFonts w:ascii="Times New Roman" w:hAnsi="Times New Roman"/>
          <w:bCs/>
          <w:color w:val="auto"/>
          <w:sz w:val="24"/>
          <w:szCs w:val="24"/>
          <w:lang w:val="sr-Cyrl-RS"/>
        </w:rPr>
        <w:t>за економско оснаживање младих</w:t>
      </w:r>
      <w:r>
        <w:rPr>
          <w:rFonts w:hint="default" w:ascii="Times New Roman" w:hAnsi="Times New Roman"/>
          <w:bCs/>
          <w:color w:val="auto"/>
          <w:sz w:val="24"/>
          <w:szCs w:val="24"/>
          <w:lang w:val="sr-Cyrl-RS"/>
        </w:rPr>
        <w:t xml:space="preserve"> </w:t>
      </w:r>
      <w:r>
        <w:rPr>
          <w:rFonts w:ascii="Times New Roman" w:hAnsi="Times New Roman"/>
          <w:bCs/>
          <w:color w:val="auto"/>
          <w:sz w:val="24"/>
          <w:szCs w:val="24"/>
          <w:lang w:val="sr-Cyrl-RS"/>
        </w:rPr>
        <w:t xml:space="preserve">на територији града Зрењанина </w:t>
      </w:r>
      <w:r>
        <w:rPr>
          <w:bCs/>
          <w:color w:val="auto"/>
          <w:sz w:val="24"/>
          <w:szCs w:val="24"/>
          <w:lang w:val="sr-Cyrl-RS"/>
        </w:rPr>
        <w:t>у</w:t>
      </w:r>
      <w:r>
        <w:rPr>
          <w:rFonts w:hint="default"/>
          <w:bCs/>
          <w:color w:val="auto"/>
          <w:sz w:val="24"/>
          <w:szCs w:val="24"/>
          <w:lang w:val="sr-Cyrl-RS"/>
        </w:rPr>
        <w:t xml:space="preserve"> </w:t>
      </w:r>
      <w:r>
        <w:rPr>
          <w:rFonts w:ascii="Times New Roman" w:hAnsi="Times New Roman"/>
          <w:bCs/>
          <w:color w:val="auto"/>
          <w:sz w:val="24"/>
          <w:szCs w:val="24"/>
          <w:lang w:val="sr-Cyrl-RS"/>
        </w:rPr>
        <w:t>202</w:t>
      </w:r>
      <w:r>
        <w:rPr>
          <w:rFonts w:hint="default" w:ascii="Times New Roman" w:hAnsi="Times New Roman"/>
          <w:bCs/>
          <w:color w:val="auto"/>
          <w:sz w:val="24"/>
          <w:szCs w:val="24"/>
          <w:lang w:val="sr-Cyrl-RS"/>
        </w:rPr>
        <w:t>3</w:t>
      </w:r>
      <w:r>
        <w:rPr>
          <w:rFonts w:ascii="Times New Roman" w:hAnsi="Times New Roman"/>
          <w:bCs/>
          <w:color w:val="auto"/>
          <w:sz w:val="24"/>
          <w:szCs w:val="24"/>
          <w:lang w:val="sr-Cyrl-RS"/>
        </w:rPr>
        <w:t>. годин</w:t>
      </w:r>
      <w:r>
        <w:rPr>
          <w:bCs/>
          <w:color w:val="auto"/>
          <w:sz w:val="24"/>
          <w:szCs w:val="24"/>
          <w:lang w:val="sr-Cyrl-RS"/>
        </w:rPr>
        <w:t>и</w:t>
      </w:r>
      <w:bookmarkStart w:id="0" w:name="_GoBack"/>
      <w:bookmarkEnd w:id="0"/>
      <w:r>
        <w:rPr>
          <w:rFonts w:hint="default" w:ascii="Times New Roman" w:hAnsi="Times New Roman"/>
          <w:bCs/>
          <w:color w:val="auto"/>
          <w:sz w:val="24"/>
          <w:szCs w:val="24"/>
          <w:lang w:val="sr-Latn-RS"/>
        </w:rPr>
        <w:t xml:space="preserve"> </w:t>
      </w:r>
      <w:r>
        <w:rPr>
          <w:rFonts w:ascii="Times New Roman" w:hAnsi="Times New Roman"/>
          <w:color w:val="auto"/>
          <w:sz w:val="24"/>
          <w:szCs w:val="24"/>
          <w:lang w:val="bs-Cyrl-BA"/>
        </w:rPr>
        <w:t xml:space="preserve">као приоритет има подршку </w:t>
      </w:r>
      <w:r>
        <w:rPr>
          <w:rFonts w:ascii="Times New Roman" w:hAnsi="Times New Roman"/>
          <w:color w:val="auto"/>
          <w:sz w:val="24"/>
          <w:szCs w:val="24"/>
          <w:lang w:val="sr-Cyrl-RS"/>
        </w:rPr>
        <w:t>о</w:t>
      </w:r>
      <w:r>
        <w:rPr>
          <w:rFonts w:ascii="Times New Roman" w:hAnsi="Times New Roman"/>
          <w:color w:val="auto"/>
          <w:sz w:val="24"/>
          <w:szCs w:val="24"/>
          <w:lang w:val="bs-Cyrl-BA"/>
        </w:rPr>
        <w:t>младинско</w:t>
      </w:r>
      <w:r>
        <w:rPr>
          <w:rFonts w:ascii="Times New Roman" w:hAnsi="Times New Roman"/>
          <w:color w:val="auto"/>
          <w:sz w:val="24"/>
          <w:szCs w:val="24"/>
          <w:lang w:val="sr-Cyrl-RS"/>
        </w:rPr>
        <w:t>м</w:t>
      </w:r>
      <w:r>
        <w:rPr>
          <w:rFonts w:ascii="Times New Roman" w:hAnsi="Times New Roman"/>
          <w:color w:val="auto"/>
          <w:sz w:val="24"/>
          <w:szCs w:val="24"/>
          <w:lang w:val="bs-Cyrl-BA"/>
        </w:rPr>
        <w:t xml:space="preserve"> предузетништв</w:t>
      </w:r>
      <w:r>
        <w:rPr>
          <w:rFonts w:ascii="Times New Roman" w:hAnsi="Times New Roman"/>
          <w:color w:val="auto"/>
          <w:sz w:val="24"/>
          <w:szCs w:val="24"/>
          <w:lang w:val="sr-Cyrl-RS"/>
        </w:rPr>
        <w:t>у</w:t>
      </w:r>
      <w:r>
        <w:rPr>
          <w:rFonts w:hint="default" w:ascii="Times New Roman" w:hAnsi="Times New Roman"/>
          <w:color w:val="auto"/>
          <w:sz w:val="24"/>
          <w:szCs w:val="24"/>
          <w:lang w:val="sr-Cyrl-RS"/>
        </w:rPr>
        <w:t xml:space="preserve"> јер оно представља</w:t>
      </w:r>
      <w:r>
        <w:rPr>
          <w:rFonts w:ascii="Times New Roman" w:hAnsi="Times New Roman"/>
          <w:color w:val="auto"/>
          <w:sz w:val="24"/>
          <w:szCs w:val="24"/>
          <w:lang w:val="bs-Cyrl-BA"/>
        </w:rPr>
        <w:t xml:space="preserve"> велики економски потенцијал, извор нових запошљавања, а ентузијазам и енергија младих покретачка су снага развоја привреде и друштва. Општи циљ овог програма је системско унапређење предузетништва међу </w:t>
      </w:r>
      <w:r>
        <w:rPr>
          <w:rFonts w:ascii="Times New Roman" w:hAnsi="Times New Roman"/>
          <w:color w:val="auto"/>
          <w:sz w:val="24"/>
          <w:szCs w:val="24"/>
          <w:lang w:val="sr-Cyrl-RS"/>
        </w:rPr>
        <w:t>младима</w:t>
      </w:r>
      <w:r>
        <w:rPr>
          <w:rFonts w:ascii="Times New Roman" w:hAnsi="Times New Roman"/>
          <w:color w:val="auto"/>
          <w:sz w:val="24"/>
          <w:szCs w:val="24"/>
          <w:lang w:val="bs-Cyrl-BA"/>
        </w:rPr>
        <w:t>,</w:t>
      </w:r>
      <w:r>
        <w:rPr>
          <w:rFonts w:hint="default"/>
          <w:color w:val="auto"/>
          <w:sz w:val="24"/>
          <w:szCs w:val="24"/>
          <w:lang w:val="sr-Cyrl-RS"/>
        </w:rPr>
        <w:t xml:space="preserve"> </w:t>
      </w:r>
      <w:r>
        <w:rPr>
          <w:rFonts w:ascii="Times New Roman" w:hAnsi="Times New Roman"/>
          <w:color w:val="auto"/>
          <w:sz w:val="24"/>
          <w:szCs w:val="24"/>
          <w:lang w:val="bs-Cyrl-BA"/>
        </w:rPr>
        <w:t>директн</w:t>
      </w:r>
      <w:r>
        <w:rPr>
          <w:rFonts w:hint="default" w:ascii="Times New Roman" w:hAnsi="Times New Roman"/>
          <w:color w:val="auto"/>
          <w:sz w:val="24"/>
          <w:szCs w:val="24"/>
          <w:lang w:val="sr-Latn-RS"/>
        </w:rPr>
        <w:t>a</w:t>
      </w:r>
      <w:r>
        <w:rPr>
          <w:rFonts w:ascii="Times New Roman" w:hAnsi="Times New Roman"/>
          <w:color w:val="auto"/>
          <w:sz w:val="24"/>
          <w:szCs w:val="24"/>
          <w:lang w:val="bs-Cyrl-BA"/>
        </w:rPr>
        <w:t xml:space="preserve"> подршк</w:t>
      </w:r>
      <w:r>
        <w:rPr>
          <w:rFonts w:hint="default" w:ascii="Times New Roman" w:hAnsi="Times New Roman"/>
          <w:color w:val="auto"/>
          <w:sz w:val="24"/>
          <w:szCs w:val="24"/>
          <w:lang w:val="sr-Latn-RS"/>
        </w:rPr>
        <w:t>a</w:t>
      </w:r>
      <w:r>
        <w:rPr>
          <w:rFonts w:ascii="Times New Roman" w:hAnsi="Times New Roman"/>
          <w:color w:val="auto"/>
          <w:sz w:val="24"/>
          <w:szCs w:val="24"/>
          <w:lang w:val="bs-Cyrl-BA"/>
        </w:rPr>
        <w:t xml:space="preserve"> реализацији њихових предузетничких идеј</w:t>
      </w:r>
      <w:r>
        <w:rPr>
          <w:rFonts w:ascii="Times New Roman" w:hAnsi="Times New Roman"/>
          <w:color w:val="auto"/>
          <w:sz w:val="24"/>
          <w:szCs w:val="24"/>
          <w:lang w:val="sr-Cyrl-RS"/>
        </w:rPr>
        <w:t>а</w:t>
      </w:r>
      <w:r>
        <w:rPr>
          <w:rFonts w:hint="default" w:ascii="Times New Roman" w:hAnsi="Times New Roman"/>
          <w:color w:val="auto"/>
          <w:sz w:val="24"/>
          <w:szCs w:val="24"/>
          <w:lang w:val="sr-Cyrl-RS"/>
        </w:rPr>
        <w:t xml:space="preserve"> у првим фазама пословања</w:t>
      </w:r>
      <w:r>
        <w:rPr>
          <w:rFonts w:ascii="Times New Roman" w:hAnsi="Times New Roman"/>
          <w:color w:val="auto"/>
          <w:sz w:val="24"/>
          <w:szCs w:val="24"/>
          <w:lang w:val="bs-Cyrl-BA"/>
        </w:rPr>
        <w:t xml:space="preserve">, као и развој предузетничких способности и капацитета код </w:t>
      </w:r>
      <w:r>
        <w:rPr>
          <w:rFonts w:ascii="Times New Roman" w:hAnsi="Times New Roman"/>
          <w:color w:val="auto"/>
          <w:sz w:val="24"/>
          <w:szCs w:val="24"/>
          <w:lang w:val="sr-Cyrl-RS"/>
        </w:rPr>
        <w:t>младих</w:t>
      </w:r>
      <w:r>
        <w:rPr>
          <w:rFonts w:ascii="Times New Roman" w:hAnsi="Times New Roman"/>
          <w:color w:val="auto"/>
          <w:sz w:val="24"/>
          <w:szCs w:val="24"/>
          <w:lang w:val="bs-Cyrl-BA"/>
        </w:rPr>
        <w:t xml:space="preserve">. Крајњи циљ Програма је повећање свести о важности </w:t>
      </w:r>
      <w:r>
        <w:rPr>
          <w:rFonts w:ascii="Times New Roman" w:hAnsi="Times New Roman"/>
          <w:color w:val="auto"/>
          <w:sz w:val="24"/>
          <w:szCs w:val="24"/>
          <w:lang w:val="sr-Cyrl-RS"/>
        </w:rPr>
        <w:t>омладинског</w:t>
      </w:r>
      <w:r>
        <w:rPr>
          <w:rFonts w:hint="default" w:ascii="Times New Roman" w:hAnsi="Times New Roman"/>
          <w:color w:val="auto"/>
          <w:sz w:val="24"/>
          <w:szCs w:val="24"/>
          <w:lang w:val="sr-Cyrl-RS"/>
        </w:rPr>
        <w:t xml:space="preserve"> </w:t>
      </w:r>
      <w:r>
        <w:rPr>
          <w:rFonts w:ascii="Times New Roman" w:hAnsi="Times New Roman"/>
          <w:color w:val="auto"/>
          <w:sz w:val="24"/>
          <w:szCs w:val="24"/>
          <w:lang w:val="bs-Cyrl-BA"/>
        </w:rPr>
        <w:t xml:space="preserve">предузетништва, као и остваривање значајније улоге </w:t>
      </w:r>
      <w:r>
        <w:rPr>
          <w:rFonts w:ascii="Times New Roman" w:hAnsi="Times New Roman"/>
          <w:color w:val="auto"/>
          <w:sz w:val="24"/>
          <w:szCs w:val="24"/>
          <w:lang w:val="sr-Cyrl-RS"/>
        </w:rPr>
        <w:t>младих</w:t>
      </w:r>
      <w:r>
        <w:rPr>
          <w:rFonts w:hint="default" w:ascii="Times New Roman" w:hAnsi="Times New Roman"/>
          <w:color w:val="auto"/>
          <w:sz w:val="24"/>
          <w:szCs w:val="24"/>
          <w:lang w:val="sr-Cyrl-RS"/>
        </w:rPr>
        <w:t xml:space="preserve"> </w:t>
      </w:r>
      <w:r>
        <w:rPr>
          <w:rFonts w:ascii="Times New Roman" w:hAnsi="Times New Roman"/>
          <w:color w:val="auto"/>
          <w:sz w:val="24"/>
          <w:szCs w:val="24"/>
          <w:lang w:val="bs-Cyrl-BA"/>
        </w:rPr>
        <w:t>предузетни</w:t>
      </w:r>
      <w:r>
        <w:rPr>
          <w:rFonts w:ascii="Times New Roman" w:hAnsi="Times New Roman"/>
          <w:color w:val="auto"/>
          <w:sz w:val="24"/>
          <w:szCs w:val="24"/>
          <w:lang w:val="sr-Cyrl-RS"/>
        </w:rPr>
        <w:t>ка</w:t>
      </w:r>
      <w:r>
        <w:rPr>
          <w:rFonts w:ascii="Times New Roman" w:hAnsi="Times New Roman"/>
          <w:color w:val="auto"/>
          <w:sz w:val="24"/>
          <w:szCs w:val="24"/>
          <w:lang w:val="bs-Cyrl-BA"/>
        </w:rPr>
        <w:t xml:space="preserve"> на тржишту рада кроз развој њиховог пословања, запошљавање већег броја људи и остваривање већих и одрживих прихода. </w:t>
      </w:r>
    </w:p>
    <w:p>
      <w:pPr>
        <w:rPr>
          <w:rFonts w:hint="default"/>
        </w:rPr>
      </w:pPr>
    </w:p>
    <w:p>
      <w:pPr>
        <w:rPr>
          <w:rFonts w:hint="default"/>
        </w:rPr>
      </w:pPr>
    </w:p>
    <w:p>
      <w:pPr>
        <w:numPr>
          <w:ilvl w:val="0"/>
          <w:numId w:val="1"/>
        </w:numPr>
        <w:jc w:val="center"/>
        <w:rPr>
          <w:rFonts w:hint="default"/>
          <w:b/>
          <w:color w:val="auto"/>
        </w:rPr>
      </w:pPr>
      <w:r>
        <w:rPr>
          <w:rFonts w:hint="default"/>
          <w:b/>
          <w:color w:val="auto"/>
        </w:rPr>
        <w:t>НАМЕНА СРЕДСТАВА</w:t>
      </w:r>
    </w:p>
    <w:p>
      <w:pPr>
        <w:ind w:left="720"/>
        <w:rPr>
          <w:rFonts w:hint="default"/>
          <w:color w:val="auto"/>
        </w:rPr>
      </w:pPr>
    </w:p>
    <w:p>
      <w:pPr>
        <w:ind w:firstLine="720" w:firstLineChars="0"/>
        <w:jc w:val="both"/>
        <w:rPr>
          <w:rFonts w:hint="default"/>
          <w:color w:val="auto"/>
          <w:lang w:val="sr-Cyrl-RS"/>
        </w:rPr>
      </w:pPr>
      <w:r>
        <w:rPr>
          <w:color w:val="auto"/>
        </w:rPr>
        <w:t>Средства су намењена</w:t>
      </w:r>
      <w:r>
        <w:rPr>
          <w:rFonts w:hint="default"/>
          <w:color w:val="auto"/>
          <w:lang w:val="sr-Cyrl-RS"/>
        </w:rPr>
        <w:t>:</w:t>
      </w:r>
    </w:p>
    <w:p>
      <w:pPr>
        <w:ind w:firstLine="720" w:firstLineChars="0"/>
        <w:jc w:val="both"/>
        <w:rPr>
          <w:color w:val="auto"/>
        </w:rPr>
      </w:pPr>
      <w:r>
        <w:rPr>
          <w:rFonts w:hint="default"/>
          <w:color w:val="auto"/>
          <w:lang w:val="sr-Cyrl-RS"/>
        </w:rPr>
        <w:t>-</w:t>
      </w:r>
      <w:r>
        <w:rPr>
          <w:color w:val="auto"/>
        </w:rPr>
        <w:t xml:space="preserve"> за субвенционисање трошкова </w:t>
      </w:r>
      <w:r>
        <w:rPr>
          <w:color w:val="auto"/>
          <w:lang w:val="sr-Cyrl-RS"/>
        </w:rPr>
        <w:t xml:space="preserve">за </w:t>
      </w:r>
      <w:r>
        <w:rPr>
          <w:rFonts w:hint="default"/>
          <w:color w:val="auto"/>
          <w:lang w:val="sr-Cyrl-RS"/>
        </w:rPr>
        <w:t xml:space="preserve">улагање у набавку машине/опреме/ специјалнизованог алата, </w:t>
      </w:r>
    </w:p>
    <w:p>
      <w:pPr>
        <w:ind w:firstLine="720" w:firstLineChars="0"/>
        <w:jc w:val="both"/>
        <w:rPr>
          <w:rFonts w:hint="default"/>
          <w:color w:val="auto"/>
          <w:lang w:val="sr-Cyrl-RS"/>
        </w:rPr>
      </w:pPr>
      <w:r>
        <w:rPr>
          <w:rFonts w:hint="default"/>
          <w:color w:val="auto"/>
          <w:lang w:val="sr-Cyrl-RS"/>
        </w:rPr>
        <w:t xml:space="preserve">- </w:t>
      </w:r>
      <w:r>
        <w:rPr>
          <w:color w:val="auto"/>
        </w:rPr>
        <w:t>за субвенционисање трошкова за набавку</w:t>
      </w:r>
      <w:r>
        <w:rPr>
          <w:rFonts w:hint="default"/>
          <w:color w:val="auto"/>
          <w:lang w:val="sr-Cyrl-RS"/>
        </w:rPr>
        <w:t xml:space="preserve"> репроматеријала,</w:t>
      </w:r>
    </w:p>
    <w:p>
      <w:pPr>
        <w:ind w:firstLine="720" w:firstLineChars="0"/>
        <w:jc w:val="both"/>
        <w:rPr>
          <w:rFonts w:hint="default"/>
          <w:color w:val="auto"/>
          <w:lang w:val="sr-Cyrl-RS"/>
        </w:rPr>
      </w:pPr>
      <w:r>
        <w:rPr>
          <w:rFonts w:hint="default"/>
          <w:color w:val="auto"/>
          <w:lang w:val="sr-Cyrl-RS"/>
        </w:rPr>
        <w:t xml:space="preserve">- </w:t>
      </w:r>
      <w:r>
        <w:rPr>
          <w:color w:val="auto"/>
        </w:rPr>
        <w:t>за субвенционисање трошкова за набавку</w:t>
      </w:r>
      <w:r>
        <w:rPr>
          <w:rFonts w:hint="default"/>
          <w:color w:val="auto"/>
          <w:lang w:val="sr-Cyrl-RS"/>
        </w:rPr>
        <w:t xml:space="preserve"> рачунара и рачунарске опреме.</w:t>
      </w:r>
    </w:p>
    <w:p>
      <w:pPr>
        <w:ind w:firstLine="720" w:firstLineChars="0"/>
        <w:jc w:val="both"/>
        <w:rPr>
          <w:rFonts w:hint="default"/>
          <w:color w:val="auto"/>
          <w:lang w:val="sr-Cyrl-RS"/>
        </w:rPr>
      </w:pPr>
    </w:p>
    <w:p>
      <w:pPr>
        <w:ind w:firstLine="720" w:firstLineChars="0"/>
        <w:jc w:val="both"/>
        <w:rPr>
          <w:rFonts w:hint="default"/>
          <w:color w:val="auto"/>
          <w:highlight w:val="none"/>
          <w:lang w:val="sr-Cyrl-RS"/>
        </w:rPr>
      </w:pPr>
      <w:r>
        <w:rPr>
          <w:color w:val="auto"/>
        </w:rPr>
        <w:t xml:space="preserve">Под набавком </w:t>
      </w:r>
      <w:r>
        <w:rPr>
          <w:color w:val="auto"/>
          <w:lang w:val="sr-Cyrl-RS"/>
        </w:rPr>
        <w:t>машине/</w:t>
      </w:r>
      <w:r>
        <w:rPr>
          <w:color w:val="auto"/>
        </w:rPr>
        <w:t>опреме</w:t>
      </w:r>
      <w:r>
        <w:rPr>
          <w:color w:val="auto"/>
          <w:lang w:val="sr-Cyrl-RS"/>
        </w:rPr>
        <w:t>/ специјализованог алата</w:t>
      </w:r>
      <w:r>
        <w:rPr>
          <w:color w:val="auto"/>
        </w:rPr>
        <w:t xml:space="preserve"> се подразумева</w:t>
      </w:r>
      <w:r>
        <w:rPr>
          <w:color w:val="auto"/>
          <w:lang w:val="en-US"/>
        </w:rPr>
        <w:t xml:space="preserve"> </w:t>
      </w:r>
      <w:r>
        <w:rPr>
          <w:color w:val="auto"/>
          <w:lang w:val="sr-Cyrl-RS"/>
        </w:rPr>
        <w:t>производна машина/опрема / специјализовани алат  и машина/опрема / специјализовани алат укључен у производни процес. Машина/опрема/ специјализовани алат који је предмет субвенције мора бити нов и</w:t>
      </w:r>
      <w:r>
        <w:rPr>
          <w:rFonts w:hint="default"/>
          <w:color w:val="auto"/>
          <w:lang w:val="sr-Cyrl-RS"/>
        </w:rPr>
        <w:t xml:space="preserve"> </w:t>
      </w:r>
      <w:r>
        <w:rPr>
          <w:color w:val="auto"/>
          <w:lang w:val="sr-Cyrl-RS"/>
        </w:rPr>
        <w:t xml:space="preserve">у складу са делатношћу привредног субјекта и намењен за професионалну употребу. </w:t>
      </w:r>
    </w:p>
    <w:p>
      <w:pPr>
        <w:jc w:val="both"/>
        <w:rPr>
          <w:color w:val="FF0000"/>
          <w:lang w:val="sr-Cyrl-RS"/>
        </w:rPr>
      </w:pPr>
    </w:p>
    <w:p>
      <w:pPr>
        <w:ind w:firstLine="720" w:firstLineChars="0"/>
        <w:jc w:val="both"/>
        <w:rPr>
          <w:color w:val="auto"/>
          <w:lang w:val="sr-Cyrl-RS"/>
        </w:rPr>
      </w:pPr>
      <w:r>
        <w:rPr>
          <w:color w:val="auto"/>
          <w:lang w:val="sr-Cyrl-RS"/>
        </w:rPr>
        <w:t>Под набавком репроматеријала подразумева се набавка сировина и полупрерађевина које треба прерадити или дорадити до коначног производа, који мора бити у складу са делатношћу привредног субјекта.</w:t>
      </w:r>
    </w:p>
    <w:p>
      <w:pPr>
        <w:ind w:firstLine="720" w:firstLineChars="0"/>
        <w:jc w:val="both"/>
        <w:rPr>
          <w:color w:val="auto"/>
          <w:lang w:val="sr-Cyrl-RS"/>
        </w:rPr>
      </w:pPr>
    </w:p>
    <w:p>
      <w:pPr>
        <w:ind w:firstLine="720" w:firstLineChars="0"/>
        <w:jc w:val="both"/>
        <w:rPr>
          <w:rFonts w:hint="default"/>
          <w:color w:val="auto"/>
          <w:lang w:val="sr-Cyrl-RS"/>
        </w:rPr>
      </w:pPr>
      <w:r>
        <w:rPr>
          <w:color w:val="auto"/>
          <w:lang w:val="sr-Cyrl-RS"/>
        </w:rPr>
        <w:t>Под набавком рачунарске опреме подразумева се десктоп или преносив или таблет рачунар и периферни уређаји (штампач, скенер итд.) намењени искључиво за потребе дигитализације пословања, дигиталне комуникације, пропаганде и пословања на интернету и/или друштвеним мрежама</w:t>
      </w:r>
      <w:r>
        <w:rPr>
          <w:rFonts w:hint="default"/>
          <w:color w:val="auto"/>
          <w:lang w:val="sr-Cyrl-RS"/>
        </w:rPr>
        <w:t>. Рачунарска опрема мора бити нова.</w:t>
      </w:r>
    </w:p>
    <w:p>
      <w:pPr>
        <w:ind w:firstLine="720" w:firstLineChars="0"/>
        <w:jc w:val="both"/>
        <w:rPr>
          <w:rFonts w:hint="default"/>
          <w:color w:val="auto"/>
          <w:lang w:val="sr-Cyrl-RS"/>
        </w:rPr>
      </w:pPr>
    </w:p>
    <w:p>
      <w:pPr>
        <w:ind w:firstLine="720" w:firstLineChars="0"/>
        <w:jc w:val="both"/>
        <w:rPr>
          <w:rFonts w:hint="default"/>
          <w:color w:val="auto"/>
          <w:lang w:val="sr-Cyrl-RS"/>
        </w:rPr>
      </w:pPr>
      <w:r>
        <w:rPr>
          <w:rFonts w:hint="default"/>
          <w:color w:val="auto"/>
          <w:lang w:val="sr-Cyrl-RS"/>
        </w:rPr>
        <w:t>Предмет пријаве мора бити набављен од кредибилног добављача (произвођач, дистрибутер) који није повезано лице са учесником на Јавном конкурсу.</w:t>
      </w:r>
    </w:p>
    <w:p>
      <w:pPr>
        <w:ind w:firstLine="720" w:firstLineChars="0"/>
        <w:jc w:val="both"/>
        <w:rPr>
          <w:rFonts w:hint="default"/>
          <w:color w:val="auto"/>
          <w:lang w:val="sr-Cyrl-RS"/>
        </w:rPr>
      </w:pPr>
    </w:p>
    <w:p>
      <w:pPr>
        <w:ind w:firstLine="720" w:firstLineChars="0"/>
        <w:jc w:val="both"/>
        <w:rPr>
          <w:color w:val="auto"/>
          <w:lang w:val="sr-Cyrl-RS"/>
        </w:rPr>
      </w:pPr>
      <w:r>
        <w:rPr>
          <w:color w:val="auto"/>
          <w:lang w:val="sr-Cyrl-RS"/>
        </w:rPr>
        <w:t>Средства се не могу користити за финансирање трошкова за набавку следећег: опрема за адаптацију, уређење и побољшање пословног и производног простора: уградна опрема (клима уређаји, вентилатори, соларни панели, алармни системи, системи за видео надзор, лифтови, котлови и др.), инсталације (водоводна, канализациона, електрична, вентилациона, грејна, гасна, телефонска, кабловска, интернет и сл.), привремени и монтажни објекти (тезге, рампе, тенде, базени и др.) и опремање простора (дрвенарија, браварија, венецијанери, тракасте завесе, теписи, преграде, зидне и подне облоге и сл.); фискалне касе, телефонски апарати,ТВ, музички уређаји, звучници и др.; алат, додатна опрема, појединачни и резервни делови, инвентар, опрема за заштиту на раду; намештај (дрвени, пластични, метални, тапацирани и др.); расвета, светлеће, рекламне и друге табле (натписи, дисплеји, панои и сл.); све врсте возила (за превоз лица, теретна, доставна, радна и др.), приколице и сл.; пољопривредне и прикључне машине и друга опрема за пољопривредну производњу; машине и опрема за спорт, забаву и сл.</w:t>
      </w:r>
    </w:p>
    <w:p>
      <w:pPr>
        <w:ind w:left="720"/>
        <w:jc w:val="both"/>
        <w:rPr>
          <w:lang w:val="sr-Cyrl-RS"/>
        </w:rPr>
      </w:pPr>
    </w:p>
    <w:p>
      <w:pPr>
        <w:ind w:left="720"/>
        <w:jc w:val="both"/>
        <w:rPr>
          <w:rFonts w:hint="default"/>
          <w:lang w:val="sr-Cyrl-RS"/>
        </w:rPr>
      </w:pPr>
      <w:r>
        <w:rPr>
          <w:lang w:val="sr-Cyrl-RS"/>
        </w:rPr>
        <w:t>Бесповратна средства привредни субјекти не могу користити зарад</w:t>
      </w:r>
      <w:r>
        <w:rPr>
          <w:rFonts w:hint="default"/>
          <w:lang w:val="sr-Cyrl-RS"/>
        </w:rPr>
        <w:t xml:space="preserve"> </w:t>
      </w:r>
    </w:p>
    <w:p>
      <w:pPr>
        <w:jc w:val="both"/>
        <w:rPr>
          <w:lang w:val="sr-Cyrl-RS"/>
        </w:rPr>
      </w:pPr>
      <w:r>
        <w:rPr>
          <w:lang w:val="sr-Cyrl-RS"/>
        </w:rPr>
        <w:t>обављања</w:t>
      </w:r>
      <w:r>
        <w:rPr>
          <w:rFonts w:hint="default"/>
          <w:lang w:val="sr-Cyrl-RS"/>
        </w:rPr>
        <w:t xml:space="preserve"> </w:t>
      </w:r>
      <w:r>
        <w:rPr>
          <w:lang w:val="sr-Cyrl-RS"/>
        </w:rPr>
        <w:t>следећих делатности:</w:t>
      </w:r>
    </w:p>
    <w:p>
      <w:pPr>
        <w:ind w:left="720"/>
        <w:jc w:val="both"/>
        <w:rPr>
          <w:lang w:val="sr-Cyrl-RS"/>
        </w:rPr>
      </w:pPr>
      <w:r>
        <w:rPr>
          <w:lang w:val="sr-Cyrl-RS"/>
        </w:rPr>
        <w:t>- примарна пољопривредна производња,</w:t>
      </w:r>
    </w:p>
    <w:p>
      <w:pPr>
        <w:ind w:left="720"/>
        <w:jc w:val="both"/>
        <w:rPr>
          <w:lang w:val="sr-Cyrl-RS"/>
        </w:rPr>
      </w:pPr>
      <w:r>
        <w:rPr>
          <w:lang w:val="sr-Cyrl-RS"/>
        </w:rPr>
        <w:t>- трговинска делатност, осим делатности које у себи имају одређени степен обраде,</w:t>
      </w:r>
    </w:p>
    <w:p>
      <w:pPr>
        <w:ind w:left="720"/>
        <w:jc w:val="both"/>
        <w:rPr>
          <w:lang w:val="sr-Cyrl-RS"/>
        </w:rPr>
      </w:pPr>
      <w:r>
        <w:rPr>
          <w:lang w:val="sr-Cyrl-RS"/>
        </w:rPr>
        <w:t>- организовање игара на срећу, лутрија и сличних делатности,</w:t>
      </w:r>
    </w:p>
    <w:p>
      <w:pPr>
        <w:ind w:left="720"/>
        <w:jc w:val="both"/>
        <w:rPr>
          <w:lang w:val="sr-Cyrl-RS"/>
        </w:rPr>
      </w:pPr>
      <w:r>
        <w:rPr>
          <w:lang w:val="sr-Cyrl-RS"/>
        </w:rPr>
        <w:t>- производња и продаја оружја и војне опреме,</w:t>
      </w:r>
    </w:p>
    <w:p>
      <w:pPr>
        <w:ind w:left="720"/>
        <w:jc w:val="both"/>
        <w:rPr>
          <w:lang w:val="sr-Cyrl-RS"/>
        </w:rPr>
      </w:pPr>
      <w:r>
        <w:rPr>
          <w:lang w:val="sr-Cyrl-RS"/>
        </w:rPr>
        <w:t>- промет нафте и нафтних деривата,</w:t>
      </w:r>
    </w:p>
    <w:p>
      <w:pPr>
        <w:ind w:left="720"/>
        <w:jc w:val="both"/>
        <w:rPr>
          <w:lang w:val="sr-Cyrl-RS"/>
        </w:rPr>
      </w:pPr>
      <w:r>
        <w:rPr>
          <w:lang w:val="sr-Cyrl-RS"/>
        </w:rPr>
        <w:t>- производња челика у синтетичких влакана и вађење угља,</w:t>
      </w:r>
    </w:p>
    <w:p>
      <w:pPr>
        <w:ind w:left="720"/>
        <w:jc w:val="both"/>
        <w:rPr>
          <w:lang w:val="sr-Cyrl-RS"/>
        </w:rPr>
      </w:pPr>
      <w:r>
        <w:rPr>
          <w:lang w:val="sr-Cyrl-RS"/>
        </w:rPr>
        <w:t>- производња и промер било ког производа или активности, које се, према домаћим прописима или међународним конвенцијама и споразумина, сматрају забрањеним,</w:t>
      </w:r>
    </w:p>
    <w:p>
      <w:pPr>
        <w:ind w:left="720"/>
        <w:jc w:val="both"/>
        <w:rPr>
          <w:lang w:val="sr-Cyrl-RS"/>
        </w:rPr>
      </w:pPr>
      <w:r>
        <w:rPr>
          <w:lang w:val="sr-Cyrl-RS"/>
        </w:rPr>
        <w:t>- грађевинарство изузев производње грађевинских производа,</w:t>
      </w:r>
    </w:p>
    <w:p>
      <w:pPr>
        <w:ind w:left="720"/>
        <w:jc w:val="both"/>
        <w:rPr>
          <w:lang w:val="sr-Cyrl-RS"/>
        </w:rPr>
      </w:pPr>
      <w:r>
        <w:rPr>
          <w:lang w:val="sr-Cyrl-RS"/>
        </w:rPr>
        <w:t>- транспорт и саобраћај,</w:t>
      </w:r>
    </w:p>
    <w:p>
      <w:pPr>
        <w:ind w:left="720"/>
        <w:jc w:val="both"/>
        <w:rPr>
          <w:lang w:val="sr-Cyrl-RS"/>
        </w:rPr>
      </w:pPr>
      <w:r>
        <w:rPr>
          <w:lang w:val="sr-Cyrl-RS"/>
        </w:rPr>
        <w:t>- финансиј</w:t>
      </w:r>
      <w:r>
        <w:rPr>
          <w:rFonts w:hint="default"/>
          <w:lang w:val="en-US"/>
        </w:rPr>
        <w:t>c</w:t>
      </w:r>
      <w:r>
        <w:rPr>
          <w:lang w:val="sr-Cyrl-RS"/>
        </w:rPr>
        <w:t>ке услуге, услуге маркетинга, консултантске услуге, услуге испитивања тржишта, испитивање јавног мњења,</w:t>
      </w:r>
    </w:p>
    <w:p>
      <w:pPr>
        <w:ind w:left="720"/>
        <w:jc w:val="both"/>
        <w:rPr>
          <w:lang w:val="sr-Cyrl-RS"/>
        </w:rPr>
      </w:pPr>
      <w:r>
        <w:rPr>
          <w:lang w:val="sr-Cyrl-RS"/>
        </w:rPr>
        <w:t>- производња дувана и дуванских производа,</w:t>
      </w:r>
    </w:p>
    <w:p>
      <w:pPr>
        <w:ind w:left="720"/>
        <w:jc w:val="both"/>
        <w:rPr>
          <w:lang w:val="sr-Cyrl-RS"/>
        </w:rPr>
      </w:pPr>
      <w:r>
        <w:rPr>
          <w:lang w:val="sr-Cyrl-RS"/>
        </w:rPr>
        <w:t>- делатности изнајмљивања, рентирања и самоуслуживања.</w:t>
      </w:r>
    </w:p>
    <w:p>
      <w:pPr>
        <w:ind w:left="720"/>
        <w:jc w:val="both"/>
        <w:rPr>
          <w:lang w:val="sr-Cyrl-RS"/>
        </w:rPr>
      </w:pPr>
    </w:p>
    <w:p>
      <w:pPr>
        <w:numPr>
          <w:ilvl w:val="0"/>
          <w:numId w:val="0"/>
        </w:numPr>
        <w:tabs>
          <w:tab w:val="left" w:pos="3618"/>
          <w:tab w:val="center" w:pos="5221"/>
        </w:tabs>
        <w:jc w:val="center"/>
        <w:rPr>
          <w:sz w:val="22"/>
          <w:szCs w:val="22"/>
          <w:lang w:val="sr-Cyrl-RS"/>
        </w:rPr>
      </w:pPr>
      <w:r>
        <w:rPr>
          <w:b/>
          <w:bCs/>
          <w:sz w:val="22"/>
          <w:szCs w:val="22"/>
          <w:lang w:val="sr-Cyrl-RS"/>
        </w:rPr>
        <w:t>4. ВИСИНА СРЕДСТАВА</w:t>
      </w:r>
    </w:p>
    <w:p>
      <w:pPr>
        <w:ind w:firstLine="720"/>
        <w:jc w:val="both"/>
        <w:rPr>
          <w:rFonts w:hint="default"/>
          <w:color w:val="auto"/>
          <w:lang w:val="sr-Cyrl-RS"/>
        </w:rPr>
      </w:pPr>
    </w:p>
    <w:p>
      <w:pPr>
        <w:ind w:firstLine="720"/>
        <w:jc w:val="both"/>
        <w:rPr>
          <w:rFonts w:hint="default"/>
          <w:color w:val="auto"/>
          <w:lang w:val="sr-Cyrl-RS"/>
        </w:rPr>
      </w:pPr>
      <w:r>
        <w:rPr>
          <w:rFonts w:hint="default"/>
          <w:color w:val="auto"/>
          <w:lang w:val="sr-Cyrl-RS"/>
        </w:rPr>
        <w:t>Средства се одобравају:</w:t>
      </w:r>
    </w:p>
    <w:p>
      <w:pPr>
        <w:numPr>
          <w:ilvl w:val="0"/>
          <w:numId w:val="2"/>
        </w:numPr>
        <w:ind w:firstLine="720"/>
        <w:jc w:val="both"/>
        <w:rPr>
          <w:rFonts w:hint="default"/>
          <w:color w:val="auto"/>
          <w:lang w:val="sr-Cyrl-RS"/>
        </w:rPr>
      </w:pPr>
      <w:r>
        <w:rPr>
          <w:rFonts w:hint="default"/>
          <w:color w:val="auto"/>
          <w:lang w:val="sr-Cyrl-RS"/>
        </w:rPr>
        <w:t xml:space="preserve">за набавку машине/опреме/ специјализованог алата у висини од најмање 50.000,00 динара до највише 200.000,00 динара, односно до 75% од фактурне (куповне) вредности са ПДВ-ом и без зависних трошкова </w:t>
      </w:r>
      <w:r>
        <w:rPr>
          <w:color w:val="auto"/>
        </w:rPr>
        <w:t>набавке, услуга инсталације, обуке за коришћење и сл</w:t>
      </w:r>
      <w:r>
        <w:rPr>
          <w:rFonts w:hint="default"/>
          <w:color w:val="auto"/>
          <w:lang w:val="sr-Cyrl-RS"/>
        </w:rPr>
        <w:t xml:space="preserve">. </w:t>
      </w:r>
    </w:p>
    <w:p>
      <w:pPr>
        <w:numPr>
          <w:ilvl w:val="0"/>
          <w:numId w:val="2"/>
        </w:numPr>
        <w:ind w:firstLine="720"/>
        <w:jc w:val="both"/>
        <w:rPr>
          <w:rFonts w:hint="default"/>
          <w:color w:val="auto"/>
          <w:lang w:val="sr-Cyrl-RS"/>
        </w:rPr>
      </w:pPr>
      <w:r>
        <w:rPr>
          <w:rFonts w:hint="default"/>
          <w:color w:val="auto"/>
          <w:lang w:val="sr-Cyrl-RS"/>
        </w:rPr>
        <w:t>за набавку репроматеријала у висини од најмање 30.000 динара до највише 150.000 динара, односно до 75% од фактурне (куповне) вредности са ПДВ-ом и без зависних трошкова превоза и сл.</w:t>
      </w:r>
    </w:p>
    <w:p>
      <w:pPr>
        <w:numPr>
          <w:ilvl w:val="0"/>
          <w:numId w:val="2"/>
        </w:numPr>
        <w:ind w:firstLine="720"/>
        <w:jc w:val="both"/>
        <w:rPr>
          <w:rFonts w:hint="default"/>
          <w:color w:val="auto"/>
          <w:lang w:val="sr-Cyrl-RS"/>
        </w:rPr>
      </w:pPr>
      <w:r>
        <w:rPr>
          <w:color w:val="auto"/>
        </w:rPr>
        <w:t>за набавку</w:t>
      </w:r>
      <w:r>
        <w:rPr>
          <w:rFonts w:hint="default"/>
          <w:color w:val="auto"/>
          <w:lang w:val="sr-Cyrl-RS"/>
        </w:rPr>
        <w:t xml:space="preserve"> рачунара и рачунарске опреме у висини од најмање 50.000,00 динара до највише 200.000,00 динара, односно до 75% од фактурне (куповне) вредности са ПДВ-ом и без зависних трошкова </w:t>
      </w:r>
      <w:r>
        <w:rPr>
          <w:color w:val="auto"/>
        </w:rPr>
        <w:t>набавке, услуга инсталације, обуке за коришћење и сл</w:t>
      </w:r>
      <w:r>
        <w:rPr>
          <w:rFonts w:hint="default"/>
          <w:color w:val="auto"/>
          <w:lang w:val="sr-Cyrl-RS"/>
        </w:rPr>
        <w:t xml:space="preserve">. </w:t>
      </w:r>
    </w:p>
    <w:p>
      <w:pPr>
        <w:numPr>
          <w:ilvl w:val="0"/>
          <w:numId w:val="0"/>
        </w:numPr>
        <w:jc w:val="both"/>
        <w:rPr>
          <w:rFonts w:hint="default"/>
          <w:color w:val="auto"/>
          <w:lang w:val="sr-Cyrl-RS"/>
        </w:rPr>
      </w:pPr>
    </w:p>
    <w:p>
      <w:pPr>
        <w:numPr>
          <w:ilvl w:val="0"/>
          <w:numId w:val="0"/>
        </w:numPr>
        <w:ind w:firstLine="720" w:firstLineChars="0"/>
        <w:jc w:val="both"/>
        <w:rPr>
          <w:rFonts w:hint="default"/>
          <w:color w:val="auto"/>
          <w:lang w:val="sr-Cyrl-RS"/>
        </w:rPr>
      </w:pPr>
      <w:r>
        <w:rPr>
          <w:rFonts w:hint="default"/>
          <w:color w:val="auto"/>
          <w:lang w:val="sr-Cyrl-RS"/>
        </w:rPr>
        <w:t xml:space="preserve"> Износ одобрених средстава може бити и мањи од износа тражених средстава.</w:t>
      </w:r>
    </w:p>
    <w:p>
      <w:pPr>
        <w:numPr>
          <w:ilvl w:val="0"/>
          <w:numId w:val="0"/>
        </w:numPr>
        <w:ind w:firstLine="720" w:firstLineChars="0"/>
        <w:jc w:val="both"/>
        <w:rPr>
          <w:rFonts w:hint="default"/>
          <w:color w:val="auto"/>
          <w:lang w:val="sr-Cyrl-RS"/>
        </w:rPr>
      </w:pPr>
      <w:r>
        <w:rPr>
          <w:rFonts w:hint="default"/>
          <w:color w:val="auto"/>
          <w:lang w:val="sr-Cyrl-RS"/>
        </w:rPr>
        <w:t>Један привредни субјект може на овом позиву учествовати само са једном пријавом</w:t>
      </w:r>
      <w:r>
        <w:rPr>
          <w:rFonts w:hint="default"/>
          <w:color w:val="auto"/>
          <w:lang w:val="en-US"/>
        </w:rPr>
        <w:t xml:space="preserve"> </w:t>
      </w:r>
      <w:r>
        <w:rPr>
          <w:rFonts w:hint="default"/>
          <w:color w:val="auto"/>
          <w:lang w:val="sr-Cyrl-RS"/>
        </w:rPr>
        <w:t>и дозвољава се да конкурише за највише две намене, али тако да износ додељених средстава не прелази максимални износ од 200.000,00 динара.</w:t>
      </w:r>
    </w:p>
    <w:p>
      <w:pPr>
        <w:ind w:firstLine="720" w:firstLineChars="0"/>
        <w:jc w:val="both"/>
        <w:rPr>
          <w:lang w:val="sr-Cyrl-CS"/>
        </w:rPr>
      </w:pPr>
      <w:r>
        <w:rPr>
          <w:color w:val="auto"/>
          <w:shd w:val="clear" w:color="auto" w:fill="FFFFFF"/>
        </w:rPr>
        <w:t>Финансијска помоћ се додељује корисн</w:t>
      </w:r>
      <w:r>
        <w:rPr>
          <w:shd w:val="clear" w:color="auto" w:fill="FFFFFF"/>
        </w:rPr>
        <w:t>иц</w:t>
      </w:r>
      <w:r>
        <w:rPr>
          <w:shd w:val="clear" w:color="auto" w:fill="FFFFFF"/>
          <w:lang w:val="sr-Cyrl-RS"/>
        </w:rPr>
        <w:t>и</w:t>
      </w:r>
      <w:r>
        <w:rPr>
          <w:shd w:val="clear" w:color="auto" w:fill="FFFFFF"/>
        </w:rPr>
        <w:t xml:space="preserve">ма једнократно и неповратно, </w:t>
      </w:r>
      <w:r>
        <w:rPr>
          <w:shd w:val="clear" w:color="auto" w:fill="FFFFFF"/>
          <w:lang w:val="sr-Cyrl-RS"/>
        </w:rPr>
        <w:t>а с</w:t>
      </w:r>
      <w:r>
        <w:rPr>
          <w:lang w:val="sr-Cyrl-CS"/>
        </w:rPr>
        <w:t xml:space="preserve">редства за реализацију овог програма представљају </w:t>
      </w:r>
      <w:r>
        <w:rPr>
          <w:b/>
          <w:bCs/>
          <w:lang w:val="sr-Cyrl-CS"/>
        </w:rPr>
        <w:t xml:space="preserve">de minimis </w:t>
      </w:r>
      <w:r>
        <w:rPr>
          <w:b/>
          <w:bCs/>
          <w:lang w:val="sr-Cyrl-RS"/>
        </w:rPr>
        <w:t xml:space="preserve">државну </w:t>
      </w:r>
      <w:r>
        <w:rPr>
          <w:b/>
          <w:bCs/>
          <w:lang w:val="sr-Cyrl-CS"/>
        </w:rPr>
        <w:t>помоћ</w:t>
      </w:r>
      <w:r>
        <w:rPr>
          <w:b/>
          <w:bCs/>
          <w:lang w:val="sr-Cyrl-RS"/>
        </w:rPr>
        <w:t xml:space="preserve"> </w:t>
      </w:r>
      <w:r>
        <w:rPr>
          <w:b w:val="0"/>
          <w:bCs w:val="0"/>
          <w:lang w:val="sr-Cyrl-RS"/>
        </w:rPr>
        <w:t>(помоћ мале вредности)</w:t>
      </w:r>
      <w:r>
        <w:rPr>
          <w:lang w:val="sr-Cyrl-CS"/>
        </w:rPr>
        <w:t>.</w:t>
      </w:r>
    </w:p>
    <w:p>
      <w:pPr>
        <w:rPr>
          <w:rFonts w:hint="default"/>
        </w:rPr>
      </w:pPr>
    </w:p>
    <w:p>
      <w:pPr>
        <w:rPr>
          <w:rFonts w:hint="default"/>
        </w:rPr>
      </w:pPr>
    </w:p>
    <w:p>
      <w:pPr>
        <w:numPr>
          <w:ilvl w:val="0"/>
          <w:numId w:val="0"/>
        </w:numPr>
        <w:jc w:val="center"/>
        <w:rPr>
          <w:b/>
          <w:bCs/>
          <w:lang w:val="sr-Cyrl-RS"/>
        </w:rPr>
      </w:pPr>
      <w:r>
        <w:rPr>
          <w:lang w:val="sr-Cyrl-RS"/>
        </w:rPr>
        <w:t xml:space="preserve"> </w:t>
      </w:r>
      <w:r>
        <w:rPr>
          <w:b/>
          <w:bCs/>
          <w:lang w:val="sr-Cyrl-RS"/>
        </w:rPr>
        <w:t>5. ПРАВО УЧЕШЋА НА ЈАВНОМ КОНКУРСУ</w:t>
      </w:r>
    </w:p>
    <w:p>
      <w:pPr>
        <w:numPr>
          <w:ilvl w:val="0"/>
          <w:numId w:val="0"/>
        </w:numPr>
        <w:jc w:val="both"/>
      </w:pPr>
    </w:p>
    <w:p>
      <w:pPr>
        <w:numPr>
          <w:ilvl w:val="0"/>
          <w:numId w:val="0"/>
        </w:numPr>
        <w:ind w:firstLine="420" w:firstLineChars="0"/>
        <w:jc w:val="both"/>
        <w:rPr>
          <w:rFonts w:hint="default"/>
          <w:lang w:val="sr-Cyrl-RS"/>
        </w:rPr>
      </w:pPr>
      <w:r>
        <w:t>Право за подношење пријав</w:t>
      </w:r>
      <w:r>
        <w:rPr>
          <w:lang w:val="sr-Cyrl-RS"/>
        </w:rPr>
        <w:t>е</w:t>
      </w:r>
      <w:r>
        <w:t xml:space="preserve"> на основу </w:t>
      </w:r>
      <w:r>
        <w:rPr>
          <w:lang w:val="sr-Cyrl-RS"/>
        </w:rPr>
        <w:t>Програма на Јавни конкурс</w:t>
      </w:r>
      <w:r>
        <w:rPr>
          <w:rFonts w:hint="default"/>
          <w:lang w:val="sr-Cyrl-RS"/>
        </w:rPr>
        <w:t xml:space="preserve"> </w:t>
      </w:r>
      <w:r>
        <w:rPr>
          <w:lang w:val="sr-Cyrl-RS"/>
        </w:rPr>
        <w:t>имају</w:t>
      </w:r>
      <w:r>
        <w:rPr>
          <w:rFonts w:hint="default"/>
          <w:lang w:val="sr-Latn-RS"/>
        </w:rPr>
        <w:t xml:space="preserve"> </w:t>
      </w:r>
      <w:r>
        <w:rPr>
          <w:rFonts w:hint="default"/>
          <w:lang w:val="sr-Cyrl-RS"/>
        </w:rPr>
        <w:t>м</w:t>
      </w:r>
      <w:r>
        <w:rPr>
          <w:lang w:val="sr-Cyrl-RS"/>
        </w:rPr>
        <w:t>али и микро привредни субјекти и предузетници</w:t>
      </w:r>
      <w:r>
        <w:rPr>
          <w:rFonts w:hint="default"/>
          <w:lang w:val="sr-Cyrl-RS"/>
        </w:rPr>
        <w:t xml:space="preserve"> </w:t>
      </w:r>
      <w:r>
        <w:rPr>
          <w:rFonts w:hint="default"/>
          <w:b w:val="0"/>
          <w:bCs w:val="0"/>
          <w:lang w:val="sr-Cyrl-RS"/>
        </w:rPr>
        <w:t>са седиштем на територији града Зрењанина и који су уписани у регистар Агенције за привредне регистре пре</w:t>
      </w:r>
      <w:r>
        <w:rPr>
          <w:rFonts w:hint="default"/>
          <w:b w:val="0"/>
          <w:bCs w:val="0"/>
          <w:color w:val="auto"/>
          <w:lang w:val="sr-Cyrl-RS"/>
        </w:rPr>
        <w:t xml:space="preserve"> </w:t>
      </w:r>
      <w:r>
        <w:rPr>
          <w:rFonts w:hint="default"/>
          <w:b w:val="0"/>
          <w:bCs w:val="0"/>
          <w:color w:val="auto"/>
          <w:lang w:val="sr-Latn-RS"/>
        </w:rPr>
        <w:t>01</w:t>
      </w:r>
      <w:r>
        <w:rPr>
          <w:rFonts w:hint="default"/>
          <w:b w:val="0"/>
          <w:bCs w:val="0"/>
          <w:color w:val="auto"/>
          <w:lang w:val="sr-Cyrl-RS"/>
        </w:rPr>
        <w:t>.11.2023.</w:t>
      </w:r>
      <w:r>
        <w:rPr>
          <w:rFonts w:hint="default"/>
          <w:b w:val="0"/>
          <w:bCs w:val="0"/>
          <w:lang w:val="sr-Cyrl-RS"/>
        </w:rPr>
        <w:t xml:space="preserve"> године и имају активан статус</w:t>
      </w:r>
      <w:r>
        <w:rPr>
          <w:rFonts w:hint="default"/>
          <w:lang w:val="sr-Cyrl-RS"/>
        </w:rPr>
        <w:t>.</w:t>
      </w:r>
    </w:p>
    <w:p>
      <w:pPr>
        <w:numPr>
          <w:ilvl w:val="0"/>
          <w:numId w:val="0"/>
        </w:numPr>
        <w:ind w:firstLine="420" w:firstLineChars="0"/>
        <w:jc w:val="both"/>
        <w:rPr>
          <w:rFonts w:hint="default"/>
          <w:lang w:val="sr-Cyrl-RS"/>
        </w:rPr>
      </w:pPr>
    </w:p>
    <w:p>
      <w:pPr>
        <w:numPr>
          <w:ilvl w:val="0"/>
          <w:numId w:val="0"/>
        </w:numPr>
        <w:ind w:firstLine="420" w:firstLineChars="0"/>
        <w:jc w:val="both"/>
        <w:rPr>
          <w:rFonts w:hint="default"/>
          <w:lang w:val="sr-Cyrl-RS"/>
        </w:rPr>
      </w:pPr>
    </w:p>
    <w:p>
      <w:pPr>
        <w:rPr>
          <w:rFonts w:hint="default"/>
        </w:rPr>
      </w:pPr>
    </w:p>
    <w:p>
      <w:pPr>
        <w:rPr>
          <w:rFonts w:hint="default"/>
        </w:rPr>
      </w:pPr>
    </w:p>
    <w:p>
      <w:pPr>
        <w:numPr>
          <w:ilvl w:val="0"/>
          <w:numId w:val="0"/>
        </w:numPr>
        <w:jc w:val="center"/>
        <w:rPr>
          <w:rFonts w:hint="default"/>
          <w:b/>
          <w:bCs/>
          <w:lang w:val="sr-Cyrl-RS"/>
        </w:rPr>
      </w:pPr>
      <w:r>
        <w:rPr>
          <w:rFonts w:hint="default"/>
          <w:b/>
          <w:bCs/>
          <w:lang w:val="sr-Cyrl-RS"/>
        </w:rPr>
        <w:t>6. УСЛОВИ ЗА УЧЕШЋЕ НА ЈАВНОМ КОНКУРСУ</w:t>
      </w:r>
    </w:p>
    <w:p>
      <w:pPr>
        <w:numPr>
          <w:ilvl w:val="0"/>
          <w:numId w:val="0"/>
        </w:numPr>
        <w:jc w:val="both"/>
        <w:rPr>
          <w:rFonts w:hint="default"/>
          <w:b w:val="0"/>
          <w:bCs w:val="0"/>
          <w:lang w:val="sr-Cyrl-RS"/>
        </w:rPr>
      </w:pPr>
    </w:p>
    <w:p>
      <w:pPr>
        <w:ind w:firstLine="420" w:firstLineChars="0"/>
        <w:jc w:val="both"/>
      </w:pPr>
      <w:r>
        <w:t xml:space="preserve">Право за подношење пријава на основу </w:t>
      </w:r>
      <w:r>
        <w:rPr>
          <w:lang w:val="sr-Cyrl-RS"/>
        </w:rPr>
        <w:t>Програма на Јавни конкурс</w:t>
      </w:r>
      <w:r>
        <w:rPr>
          <w:rFonts w:hint="default"/>
          <w:lang w:val="sr-Cyrl-RS"/>
        </w:rPr>
        <w:t xml:space="preserve"> </w:t>
      </w:r>
      <w:r>
        <w:rPr>
          <w:lang w:val="sr-Cyrl-RS"/>
        </w:rPr>
        <w:t>имају</w:t>
      </w:r>
      <w:r>
        <w:rPr>
          <w:rFonts w:hint="default"/>
          <w:lang w:val="sr-Latn-RS"/>
        </w:rPr>
        <w:t xml:space="preserve"> </w:t>
      </w:r>
      <w:r>
        <w:rPr>
          <w:rFonts w:hint="default"/>
          <w:lang w:val="sr-Cyrl-RS"/>
        </w:rPr>
        <w:t>м</w:t>
      </w:r>
      <w:r>
        <w:rPr>
          <w:lang w:val="sr-Cyrl-RS"/>
        </w:rPr>
        <w:t>али и микро привредни субјекти и предузетници, који кумулативно испуњавају следеће услове</w:t>
      </w:r>
      <w:r>
        <w:t>:</w:t>
      </w:r>
    </w:p>
    <w:p>
      <w:pPr>
        <w:ind w:left="120" w:leftChars="0" w:hanging="120" w:hangingChars="50"/>
        <w:jc w:val="both"/>
        <w:rPr>
          <w:rFonts w:hint="default"/>
          <w:lang w:val="sr-Cyrl-RS"/>
        </w:rPr>
      </w:pPr>
      <w:r>
        <w:rPr>
          <w:rFonts w:hint="default"/>
          <w:lang w:val="sr-Cyrl-RS"/>
        </w:rPr>
        <w:t xml:space="preserve">   </w:t>
      </w:r>
    </w:p>
    <w:p>
      <w:pPr>
        <w:ind w:left="720" w:firstLine="240" w:firstLineChars="100"/>
        <w:jc w:val="both"/>
        <w:rPr>
          <w:color w:val="auto"/>
          <w:lang w:val="sr-Cyrl-RS"/>
        </w:rPr>
      </w:pPr>
      <w:r>
        <w:rPr>
          <w:color w:val="auto"/>
          <w:lang w:val="sr-Cyrl-RS"/>
        </w:rPr>
        <w:t xml:space="preserve">- </w:t>
      </w:r>
      <w:r>
        <w:rPr>
          <w:rFonts w:hint="default"/>
          <w:color w:val="auto"/>
        </w:rPr>
        <w:t>оснивач и законски заступник је физичко лице старости до 35 година. У привредном субјекту који има више власника, већински удео мора бити у власништву једног или више физичких лица старости до 35 година (минимум 51%) и један од законских заступника мора бити физичко лице старости до 35 година (п</w:t>
      </w:r>
      <w:r>
        <w:rPr>
          <w:rFonts w:hint="default"/>
          <w:color w:val="auto"/>
          <w:lang w:eastAsia="en-US"/>
        </w:rPr>
        <w:t>од лицима старости до 35 година сматраће се сви они који су рођени од 198</w:t>
      </w:r>
      <w:r>
        <w:rPr>
          <w:rFonts w:hint="default"/>
          <w:color w:val="auto"/>
          <w:lang w:val="sr-Cyrl-RS" w:eastAsia="en-US"/>
        </w:rPr>
        <w:t>8</w:t>
      </w:r>
      <w:r>
        <w:rPr>
          <w:rFonts w:hint="default"/>
          <w:color w:val="auto"/>
          <w:lang w:eastAsia="en-US"/>
        </w:rPr>
        <w:t>. године па надаље)</w:t>
      </w:r>
      <w:r>
        <w:rPr>
          <w:color w:val="auto"/>
          <w:lang w:val="sr-Cyrl-RS"/>
        </w:rPr>
        <w:t xml:space="preserve">, </w:t>
      </w:r>
    </w:p>
    <w:p>
      <w:pPr>
        <w:ind w:left="360"/>
        <w:jc w:val="both"/>
        <w:rPr>
          <w:rFonts w:hint="default"/>
          <w:lang w:val="sr-Cyrl-RS"/>
        </w:rPr>
      </w:pPr>
      <w:r>
        <w:rPr>
          <w:rFonts w:hint="default"/>
          <w:lang w:val="sr-Cyrl-RS"/>
        </w:rPr>
        <w:t xml:space="preserve">   - </w:t>
      </w:r>
      <w:r>
        <w:rPr>
          <w:rFonts w:hint="default" w:ascii="Times New Roman" w:hAnsi="Times New Roman" w:cs="Times New Roman"/>
          <w:color w:val="auto"/>
          <w:sz w:val="22"/>
          <w:szCs w:val="22"/>
          <w:lang w:val="sr-Cyrl-RS"/>
        </w:rPr>
        <w:t>да су регистровани на територији града Зрењанина,</w:t>
      </w:r>
    </w:p>
    <w:p>
      <w:pPr>
        <w:ind w:left="720"/>
        <w:jc w:val="both"/>
        <w:rPr>
          <w:rFonts w:hint="default"/>
          <w:color w:val="auto"/>
          <w:lang w:val="sr-Cyrl-RS"/>
        </w:rPr>
      </w:pPr>
      <w:r>
        <w:rPr>
          <w:color w:val="auto"/>
          <w:lang w:val="sr-Cyrl-RS"/>
        </w:rPr>
        <w:t>- да су позитивно пословали у 202</w:t>
      </w:r>
      <w:r>
        <w:rPr>
          <w:rFonts w:hint="default"/>
          <w:color w:val="auto"/>
          <w:lang w:val="sr-Cyrl-RS"/>
        </w:rPr>
        <w:t>3</w:t>
      </w:r>
      <w:r>
        <w:rPr>
          <w:color w:val="auto"/>
          <w:lang w:val="sr-Cyrl-RS"/>
        </w:rPr>
        <w:t>. години (исказао нето добитак)</w:t>
      </w:r>
      <w:r>
        <w:rPr>
          <w:rFonts w:hint="default"/>
          <w:color w:val="auto"/>
          <w:lang w:val="sr-Cyrl-RS"/>
        </w:rPr>
        <w:t>,</w:t>
      </w:r>
    </w:p>
    <w:p>
      <w:pPr>
        <w:ind w:left="720"/>
        <w:jc w:val="both"/>
        <w:rPr>
          <w:color w:val="auto"/>
          <w:lang w:val="sr-Cyrl-RS"/>
        </w:rPr>
      </w:pPr>
      <w:r>
        <w:rPr>
          <w:color w:val="auto"/>
          <w:lang w:val="sr-Cyrl-RS"/>
        </w:rPr>
        <w:t>- да над њима није покренут стечајни поступак или поступак ликвидације,</w:t>
      </w:r>
    </w:p>
    <w:p>
      <w:pPr>
        <w:ind w:left="720"/>
        <w:jc w:val="both"/>
        <w:rPr>
          <w:color w:val="auto"/>
          <w:lang w:val="sr-Cyrl-RS"/>
        </w:rPr>
      </w:pPr>
      <w:r>
        <w:rPr>
          <w:color w:val="auto"/>
          <w:lang w:val="sr-Cyrl-RS"/>
        </w:rPr>
        <w:t>- да су измирили све обавезе по основу пореза и доприноса,</w:t>
      </w:r>
    </w:p>
    <w:p>
      <w:pPr>
        <w:ind w:left="720"/>
        <w:jc w:val="both"/>
        <w:rPr>
          <w:color w:val="auto"/>
          <w:lang w:val="sr-Cyrl-RS"/>
        </w:rPr>
      </w:pPr>
      <w:r>
        <w:rPr>
          <w:color w:val="auto"/>
          <w:lang w:val="sr-Cyrl-RS"/>
        </w:rPr>
        <w:t>- да им није изречена правоснажна мера забране обављања делатности,</w:t>
      </w:r>
    </w:p>
    <w:p>
      <w:pPr>
        <w:ind w:left="720"/>
        <w:jc w:val="both"/>
        <w:rPr>
          <w:color w:val="auto"/>
          <w:lang w:val="sr-Cyrl-RS"/>
        </w:rPr>
      </w:pPr>
      <w:r>
        <w:rPr>
          <w:color w:val="auto"/>
          <w:lang w:val="sr-Cyrl-RS"/>
        </w:rPr>
        <w:t>- да</w:t>
      </w:r>
      <w:r>
        <w:rPr>
          <w:rFonts w:hint="default"/>
          <w:color w:val="auto"/>
          <w:lang w:val="sr-Cyrl-RS"/>
        </w:rPr>
        <w:t xml:space="preserve"> у претходној или текућој години </w:t>
      </w:r>
      <w:r>
        <w:rPr>
          <w:color w:val="auto"/>
          <w:lang w:val="sr-Cyrl-RS"/>
        </w:rPr>
        <w:t>за исте намене није примио бесповратна средства која потичу из јавних средстава по неком другом програму државне помоћи или из других извора финансирања,</w:t>
      </w:r>
    </w:p>
    <w:p>
      <w:pPr>
        <w:ind w:left="720"/>
        <w:jc w:val="both"/>
        <w:rPr>
          <w:rFonts w:hint="default"/>
          <w:b w:val="0"/>
          <w:bCs w:val="0"/>
          <w:lang w:val="sr-Cyrl-RS"/>
        </w:rPr>
      </w:pPr>
      <w:r>
        <w:rPr>
          <w:color w:val="auto"/>
          <w:lang w:val="sr-Cyrl-RS"/>
        </w:rPr>
        <w:t xml:space="preserve">- да у било ком периоду у току две узастопне фискалне године закључно са даном доношења одлуке о додели бесповратних средстава, није примио дозвољену de </w:t>
      </w:r>
      <w:r>
        <w:rPr>
          <w:lang w:val="sr-Cyrl-RS"/>
        </w:rPr>
        <w:t>minimis државну помоћ чија би висина заједно са траженим средствима прекорачила износ од 23.000.000,00 динара,</w:t>
      </w:r>
      <w:r>
        <w:rPr>
          <w:rFonts w:hint="default"/>
          <w:b w:val="0"/>
          <w:bCs w:val="0"/>
          <w:lang w:val="sr-Cyrl-RS"/>
        </w:rPr>
        <w:t xml:space="preserve">            </w:t>
      </w:r>
    </w:p>
    <w:p>
      <w:pPr>
        <w:numPr>
          <w:ilvl w:val="0"/>
          <w:numId w:val="0"/>
        </w:numPr>
        <w:jc w:val="both"/>
        <w:rPr>
          <w:rFonts w:hint="default"/>
          <w:b w:val="0"/>
          <w:bCs w:val="0"/>
          <w:lang w:val="sr-Cyrl-RS"/>
        </w:rPr>
      </w:pPr>
      <w:r>
        <w:rPr>
          <w:rFonts w:hint="default"/>
          <w:b w:val="0"/>
          <w:bCs w:val="0"/>
          <w:lang w:val="sr-Cyrl-RS"/>
        </w:rPr>
        <w:t xml:space="preserve">      - да нису у групи повезаних лица од којих су неки од чланова велика и </w:t>
      </w:r>
    </w:p>
    <w:p>
      <w:pPr>
        <w:numPr>
          <w:ilvl w:val="0"/>
          <w:numId w:val="0"/>
        </w:numPr>
        <w:ind w:firstLine="840" w:firstLineChars="350"/>
        <w:jc w:val="both"/>
        <w:rPr>
          <w:rFonts w:hint="default"/>
          <w:b w:val="0"/>
          <w:bCs w:val="0"/>
          <w:lang w:val="sr-Cyrl-RS"/>
        </w:rPr>
      </w:pPr>
      <w:r>
        <w:rPr>
          <w:rFonts w:hint="default"/>
          <w:b w:val="0"/>
          <w:bCs w:val="0"/>
          <w:lang w:val="sr-Cyrl-RS"/>
        </w:rPr>
        <w:t>средња правна лица.</w:t>
      </w:r>
    </w:p>
    <w:p>
      <w:pPr>
        <w:jc w:val="both"/>
        <w:rPr>
          <w:lang w:val="sr-Cyrl-RS"/>
        </w:rPr>
      </w:pPr>
    </w:p>
    <w:p>
      <w:pPr>
        <w:ind w:left="720"/>
        <w:jc w:val="both"/>
        <w:rPr>
          <w:rFonts w:hint="default"/>
        </w:rPr>
      </w:pPr>
    </w:p>
    <w:p>
      <w:pPr>
        <w:ind w:left="720"/>
        <w:jc w:val="both"/>
        <w:rPr>
          <w:rFonts w:hint="default"/>
        </w:rPr>
      </w:pPr>
    </w:p>
    <w:p>
      <w:pPr>
        <w:numPr>
          <w:ilvl w:val="0"/>
          <w:numId w:val="0"/>
        </w:numPr>
        <w:ind w:left="360" w:leftChars="0"/>
        <w:jc w:val="center"/>
        <w:rPr>
          <w:b/>
          <w:bCs/>
          <w:lang w:val="sr-Cyrl-RS"/>
        </w:rPr>
      </w:pPr>
      <w:r>
        <w:rPr>
          <w:b/>
          <w:bCs/>
          <w:lang w:val="sr-Cyrl-RS"/>
        </w:rPr>
        <w:t>7. ДОКУМЕНТАЦИЈА КОЈА СЕ ПОДНОСИ НА ЈАВНИ КОНКУРС</w:t>
      </w:r>
    </w:p>
    <w:p>
      <w:pPr>
        <w:ind w:left="720"/>
        <w:jc w:val="both"/>
        <w:rPr>
          <w:lang w:val="sr-Cyrl-RS"/>
        </w:rPr>
      </w:pPr>
    </w:p>
    <w:p>
      <w:pPr>
        <w:tabs>
          <w:tab w:val="left" w:pos="851"/>
        </w:tabs>
        <w:ind w:left="360"/>
        <w:jc w:val="both"/>
        <w:rPr>
          <w:lang w:val="sr-Cyrl-RS"/>
        </w:rPr>
      </w:pPr>
      <w:r>
        <w:rPr>
          <w:lang w:val="sr-Cyrl-RS"/>
        </w:rPr>
        <w:t>На Јавни конкурс</w:t>
      </w:r>
      <w:r>
        <w:rPr>
          <w:rFonts w:hint="default"/>
          <w:lang w:val="sr-Cyrl-RS"/>
        </w:rPr>
        <w:t xml:space="preserve"> </w:t>
      </w:r>
      <w:r>
        <w:rPr>
          <w:lang w:val="sr-Cyrl-RS"/>
        </w:rPr>
        <w:t>доставља се следећа документација:</w:t>
      </w:r>
    </w:p>
    <w:p>
      <w:pPr>
        <w:tabs>
          <w:tab w:val="left" w:pos="851"/>
        </w:tabs>
        <w:ind w:left="360"/>
        <w:jc w:val="both"/>
        <w:rPr>
          <w:lang w:val="sr-Cyrl-RS"/>
        </w:rPr>
      </w:pPr>
    </w:p>
    <w:p>
      <w:pPr>
        <w:numPr>
          <w:ilvl w:val="0"/>
          <w:numId w:val="3"/>
        </w:numPr>
        <w:tabs>
          <w:tab w:val="left" w:pos="851"/>
        </w:tabs>
        <w:ind w:left="360"/>
        <w:jc w:val="both"/>
        <w:rPr>
          <w:lang w:val="sr-Cyrl-RS"/>
        </w:rPr>
      </w:pPr>
      <w:r>
        <w:rPr>
          <w:lang w:val="sr-Cyrl-RS"/>
        </w:rPr>
        <w:t>прецизно попуњен Пријавни образац на прописаном обрасцу (Образац 1- преузима се са интернет презентације града у делу Конкурси и огласи)</w:t>
      </w:r>
      <w:r>
        <w:rPr>
          <w:rFonts w:hint="default"/>
          <w:lang w:val="sr-Latn-RS"/>
        </w:rPr>
        <w:t>;</w:t>
      </w:r>
    </w:p>
    <w:p>
      <w:pPr>
        <w:tabs>
          <w:tab w:val="left" w:pos="851"/>
        </w:tabs>
        <w:ind w:left="360"/>
        <w:jc w:val="both"/>
        <w:rPr>
          <w:rFonts w:hint="default"/>
          <w:lang w:val="sr-Latn-RS"/>
        </w:rPr>
      </w:pPr>
      <w:r>
        <w:rPr>
          <w:rFonts w:hint="default"/>
          <w:lang w:val="sr-Cyrl-RS"/>
        </w:rPr>
        <w:t xml:space="preserve">2. </w:t>
      </w:r>
      <w:r>
        <w:rPr>
          <w:lang w:val="sr-Cyrl-RS"/>
        </w:rPr>
        <w:t>фотокопија Решења о упису у Регистар привредних субјеката</w:t>
      </w:r>
      <w:r>
        <w:rPr>
          <w:rFonts w:hint="default"/>
          <w:lang w:val="sr-Latn-RS"/>
        </w:rPr>
        <w:t>;</w:t>
      </w:r>
    </w:p>
    <w:p>
      <w:pPr>
        <w:tabs>
          <w:tab w:val="left" w:pos="851"/>
        </w:tabs>
        <w:ind w:left="360"/>
        <w:jc w:val="both"/>
        <w:rPr>
          <w:rFonts w:hint="default"/>
          <w:lang w:val="sr-Latn-RS"/>
        </w:rPr>
      </w:pPr>
      <w:r>
        <w:rPr>
          <w:rFonts w:hint="default"/>
          <w:lang w:val="sr-Cyrl-RS"/>
        </w:rPr>
        <w:t>3. фотокопија или очитана лична карта подносиоца пријаве</w:t>
      </w:r>
      <w:r>
        <w:rPr>
          <w:rFonts w:hint="default"/>
          <w:lang w:val="sr-Latn-RS"/>
        </w:rPr>
        <w:t>;</w:t>
      </w:r>
    </w:p>
    <w:p>
      <w:pPr>
        <w:tabs>
          <w:tab w:val="left" w:pos="851"/>
        </w:tabs>
        <w:jc w:val="both"/>
        <w:rPr>
          <w:rFonts w:hint="default"/>
          <w:lang w:val="sr-Cyrl-RS"/>
        </w:rPr>
      </w:pPr>
      <w:r>
        <w:rPr>
          <w:rFonts w:hint="default"/>
          <w:lang w:val="sr-Cyrl-RS"/>
        </w:rPr>
        <w:t xml:space="preserve">   4. Уверење Пореске управе Министарства финансија Републике Србије о измирењу доспелих обавеза јавних прихода (порези и доприноси) не старије од 30 дана од датума објављивања Јавног конкурса (оригинал/фотокопија или издато у електронском облику са дигиталним потписом);</w:t>
      </w:r>
    </w:p>
    <w:p>
      <w:pPr>
        <w:tabs>
          <w:tab w:val="left" w:pos="851"/>
        </w:tabs>
        <w:jc w:val="both"/>
        <w:rPr>
          <w:rFonts w:hint="default"/>
          <w:lang w:val="sr-Cyrl-RS"/>
        </w:rPr>
      </w:pPr>
      <w:r>
        <w:rPr>
          <w:rFonts w:hint="default"/>
          <w:lang w:val="sr-Cyrl-RS"/>
        </w:rPr>
        <w:t xml:space="preserve">   5. Предрачун или понуда добављача за машину/опрему/специјализовани алат, репроматеријал или рачунарску опрему не старији од дана објављивања Јавног конкурса, са датумом у току трајања Јавног позива (издат од стране домаћих регистрованих привредних субјеката са којима подносилац пријаве није у групи повезаних лица);</w:t>
      </w:r>
    </w:p>
    <w:p>
      <w:pPr>
        <w:tabs>
          <w:tab w:val="left" w:pos="851"/>
        </w:tabs>
        <w:jc w:val="both"/>
        <w:rPr>
          <w:rFonts w:hint="default"/>
          <w:lang w:val="sr-Cyrl-RS"/>
        </w:rPr>
      </w:pPr>
      <w:r>
        <w:rPr>
          <w:rFonts w:hint="default"/>
          <w:lang w:val="sr-Cyrl-RS"/>
        </w:rPr>
        <w:t xml:space="preserve">   6. Изјаве које се дају под пуном моралном, материјалном и кривичном одговорношћу, у прилогу пријавних обаразаца (преузети на интернет презентацији града):</w:t>
      </w:r>
    </w:p>
    <w:p>
      <w:pPr>
        <w:tabs>
          <w:tab w:val="left" w:pos="851"/>
        </w:tabs>
        <w:jc w:val="both"/>
        <w:rPr>
          <w:rFonts w:hint="default"/>
          <w:lang w:val="sr-Cyrl-RS"/>
        </w:rPr>
      </w:pPr>
      <w:r>
        <w:rPr>
          <w:rFonts w:hint="default"/>
          <w:lang w:val="sr-Cyrl-RS"/>
        </w:rPr>
        <w:t xml:space="preserve">                 6.1. о прихватању услова конкурса</w:t>
      </w:r>
    </w:p>
    <w:p>
      <w:pPr>
        <w:tabs>
          <w:tab w:val="left" w:pos="851"/>
        </w:tabs>
        <w:jc w:val="both"/>
        <w:rPr>
          <w:rFonts w:hint="default"/>
          <w:lang w:val="sr-Cyrl-RS"/>
        </w:rPr>
      </w:pPr>
      <w:r>
        <w:rPr>
          <w:rFonts w:hint="default"/>
          <w:lang w:val="sr-Cyrl-RS"/>
        </w:rPr>
        <w:t xml:space="preserve">                 6.2. о сагласности за коришћење датих података,</w:t>
      </w:r>
    </w:p>
    <w:p>
      <w:pPr>
        <w:tabs>
          <w:tab w:val="left" w:pos="851"/>
        </w:tabs>
        <w:jc w:val="both"/>
        <w:rPr>
          <w:rFonts w:hint="default"/>
          <w:lang w:val="sr-Cyrl-RS"/>
        </w:rPr>
      </w:pPr>
      <w:r>
        <w:rPr>
          <w:rFonts w:hint="default"/>
          <w:lang w:val="sr-Cyrl-RS"/>
        </w:rPr>
        <w:t xml:space="preserve">                 6.3. о статусу,</w:t>
      </w:r>
    </w:p>
    <w:p>
      <w:pPr>
        <w:tabs>
          <w:tab w:val="left" w:pos="851"/>
        </w:tabs>
        <w:jc w:val="both"/>
        <w:rPr>
          <w:rFonts w:hint="default"/>
          <w:lang w:val="sr-Cyrl-RS"/>
        </w:rPr>
      </w:pPr>
      <w:r>
        <w:rPr>
          <w:rFonts w:hint="default"/>
          <w:lang w:val="sr-Cyrl-RS"/>
        </w:rPr>
        <w:t xml:space="preserve">                 6.4. о повезаним лицима,</w:t>
      </w:r>
    </w:p>
    <w:p>
      <w:pPr>
        <w:tabs>
          <w:tab w:val="left" w:pos="851"/>
        </w:tabs>
        <w:jc w:val="both"/>
        <w:rPr>
          <w:rFonts w:hint="default"/>
          <w:lang w:val="sr-Cyrl-RS"/>
        </w:rPr>
      </w:pPr>
      <w:r>
        <w:rPr>
          <w:rFonts w:hint="default"/>
          <w:lang w:val="sr-Cyrl-RS"/>
        </w:rPr>
        <w:t xml:space="preserve">                 6.5. о примљеној државној помоћи мале вредности,</w:t>
      </w:r>
    </w:p>
    <w:p>
      <w:pPr>
        <w:tabs>
          <w:tab w:val="left" w:pos="851"/>
        </w:tabs>
        <w:jc w:val="both"/>
        <w:rPr>
          <w:rFonts w:hint="default"/>
          <w:lang w:val="sr-Cyrl-RS"/>
        </w:rPr>
      </w:pPr>
      <w:r>
        <w:rPr>
          <w:rFonts w:hint="default"/>
          <w:lang w:val="sr-Cyrl-RS"/>
        </w:rPr>
        <w:t xml:space="preserve">                 6.6. о непостојању двоструког финансирања,</w:t>
      </w:r>
    </w:p>
    <w:p>
      <w:pPr>
        <w:tabs>
          <w:tab w:val="left" w:pos="851"/>
        </w:tabs>
        <w:jc w:val="both"/>
        <w:rPr>
          <w:rFonts w:hint="default"/>
          <w:lang w:val="sr-Cyrl-RS"/>
        </w:rPr>
      </w:pPr>
      <w:r>
        <w:rPr>
          <w:rFonts w:hint="default"/>
          <w:lang w:val="sr-Cyrl-RS"/>
        </w:rPr>
        <w:t xml:space="preserve">                 6.7. о непостојању неизмирених обавеза,</w:t>
      </w:r>
    </w:p>
    <w:p>
      <w:pPr>
        <w:tabs>
          <w:tab w:val="left" w:pos="851"/>
        </w:tabs>
        <w:jc w:val="both"/>
        <w:rPr>
          <w:rFonts w:hint="default"/>
          <w:lang w:val="sr-Cyrl-RS"/>
        </w:rPr>
      </w:pPr>
      <w:r>
        <w:rPr>
          <w:rFonts w:hint="default"/>
          <w:lang w:val="sr-Cyrl-RS"/>
        </w:rPr>
        <w:t xml:space="preserve">                 6.8. да се не воде судски поступци,</w:t>
      </w:r>
    </w:p>
    <w:p>
      <w:pPr>
        <w:tabs>
          <w:tab w:val="left" w:pos="851"/>
        </w:tabs>
        <w:jc w:val="both"/>
        <w:rPr>
          <w:rFonts w:hint="default"/>
          <w:lang w:val="sr-Cyrl-RS"/>
        </w:rPr>
      </w:pPr>
      <w:r>
        <w:rPr>
          <w:rFonts w:hint="default"/>
          <w:lang w:val="sr-Cyrl-RS"/>
        </w:rPr>
        <w:t xml:space="preserve">                 6.9. о тачности и веродостојности датих података;</w:t>
      </w:r>
    </w:p>
    <w:p>
      <w:pPr>
        <w:tabs>
          <w:tab w:val="left" w:pos="851"/>
        </w:tabs>
        <w:jc w:val="both"/>
        <w:rPr>
          <w:rFonts w:hint="default"/>
          <w:lang w:val="sr-Cyrl-RS"/>
        </w:rPr>
      </w:pPr>
      <w:r>
        <w:rPr>
          <w:rFonts w:hint="default"/>
          <w:lang w:val="sr-Cyrl-RS"/>
        </w:rPr>
        <w:t xml:space="preserve">      7. Уверење о измиреним јавним приходима по свим уплатним рачунима јавних прихода које администрира Локална пореска администрација;</w:t>
      </w:r>
    </w:p>
    <w:p>
      <w:pPr>
        <w:tabs>
          <w:tab w:val="left" w:pos="851"/>
        </w:tabs>
        <w:jc w:val="both"/>
        <w:rPr>
          <w:rFonts w:hint="default"/>
          <w:lang w:val="sr-Cyrl-RS"/>
        </w:rPr>
      </w:pPr>
      <w:r>
        <w:rPr>
          <w:rFonts w:hint="default"/>
          <w:lang w:val="sr-Cyrl-RS"/>
        </w:rPr>
        <w:t xml:space="preserve">      8. Фотографије производа привредног субјекта (минимум 2, а максимално 10 - одштампане у боји);</w:t>
      </w:r>
    </w:p>
    <w:p>
      <w:pPr>
        <w:tabs>
          <w:tab w:val="left" w:pos="851"/>
        </w:tabs>
        <w:jc w:val="both"/>
        <w:rPr>
          <w:rFonts w:hint="default"/>
          <w:b/>
          <w:bCs/>
          <w:lang w:val="sr-Cyrl-RS"/>
        </w:rPr>
      </w:pPr>
    </w:p>
    <w:p>
      <w:pPr>
        <w:tabs>
          <w:tab w:val="left" w:pos="851"/>
        </w:tabs>
        <w:jc w:val="both"/>
        <w:rPr>
          <w:b/>
          <w:bCs/>
          <w:color w:val="auto"/>
          <w:lang w:val="sr-Cyrl-RS"/>
        </w:rPr>
      </w:pPr>
      <w:r>
        <w:rPr>
          <w:rFonts w:hint="default"/>
          <w:b/>
          <w:bCs/>
          <w:lang w:val="sr-Cyrl-RS"/>
        </w:rPr>
        <w:t xml:space="preserve">    </w:t>
      </w:r>
      <w:r>
        <w:rPr>
          <w:rFonts w:hint="default"/>
          <w:b/>
          <w:bCs/>
          <w:lang w:val="sr-Cyrl-RS"/>
        </w:rPr>
        <w:tab/>
      </w:r>
      <w:r>
        <w:rPr>
          <w:b/>
          <w:bCs/>
          <w:color w:val="auto"/>
          <w:lang w:val="sr-Cyrl-RS"/>
        </w:rPr>
        <w:t>Уколико је привредни субјекат награђиван доставити доказ о добијеним наградама и признањима за постигнут квалитет производа остварен у периоду 20</w:t>
      </w:r>
      <w:r>
        <w:rPr>
          <w:rFonts w:hint="default"/>
          <w:b/>
          <w:bCs/>
          <w:color w:val="auto"/>
          <w:lang w:val="sr-Cyrl-RS"/>
        </w:rPr>
        <w:t>20</w:t>
      </w:r>
      <w:r>
        <w:rPr>
          <w:b/>
          <w:bCs/>
          <w:color w:val="auto"/>
          <w:lang w:val="sr-Cyrl-RS"/>
        </w:rPr>
        <w:t>-202</w:t>
      </w:r>
      <w:r>
        <w:rPr>
          <w:rFonts w:hint="default"/>
          <w:b/>
          <w:bCs/>
          <w:color w:val="auto"/>
          <w:lang w:val="sr-Cyrl-RS"/>
        </w:rPr>
        <w:t>3</w:t>
      </w:r>
      <w:r>
        <w:rPr>
          <w:b/>
          <w:bCs/>
          <w:color w:val="auto"/>
          <w:lang w:val="sr-Cyrl-RS"/>
        </w:rPr>
        <w:t>. године (копије докумената).</w:t>
      </w:r>
    </w:p>
    <w:p>
      <w:pPr>
        <w:tabs>
          <w:tab w:val="left" w:pos="851"/>
        </w:tabs>
        <w:jc w:val="both"/>
        <w:rPr>
          <w:rFonts w:hint="default"/>
          <w:lang w:val="sr-Latn-RS"/>
        </w:rPr>
      </w:pPr>
      <w:r>
        <w:rPr>
          <w:rFonts w:hint="default"/>
          <w:lang w:val="sr-Cyrl-RS"/>
        </w:rPr>
        <w:tab/>
      </w:r>
    </w:p>
    <w:p>
      <w:pPr>
        <w:tabs>
          <w:tab w:val="left" w:pos="851"/>
        </w:tabs>
        <w:ind w:left="360"/>
        <w:jc w:val="both"/>
        <w:rPr>
          <w:rFonts w:hint="default"/>
          <w:lang w:val="sr-Cyrl-RS"/>
        </w:rPr>
      </w:pPr>
      <w:r>
        <w:rPr>
          <w:lang w:val="sr-Cyrl-RS"/>
        </w:rPr>
        <w:t>Документација која се предаје Комисији  уз пријаву се не враћа, већ се чува у</w:t>
      </w:r>
      <w:r>
        <w:rPr>
          <w:rFonts w:hint="default"/>
          <w:lang w:val="sr-Cyrl-RS"/>
        </w:rPr>
        <w:t xml:space="preserve"> </w:t>
      </w:r>
    </w:p>
    <w:p>
      <w:pPr>
        <w:tabs>
          <w:tab w:val="left" w:pos="851"/>
        </w:tabs>
        <w:jc w:val="both"/>
        <w:rPr>
          <w:lang w:val="sr-Cyrl-RS"/>
        </w:rPr>
      </w:pPr>
      <w:r>
        <w:rPr>
          <w:lang w:val="sr-Cyrl-RS"/>
        </w:rPr>
        <w:t>архиви.</w:t>
      </w:r>
    </w:p>
    <w:p>
      <w:pPr>
        <w:tabs>
          <w:tab w:val="left" w:pos="851"/>
        </w:tabs>
        <w:ind w:left="360"/>
        <w:jc w:val="both"/>
        <w:rPr>
          <w:lang w:val="sr-Cyrl-RS"/>
        </w:rPr>
      </w:pPr>
    </w:p>
    <w:p>
      <w:pPr>
        <w:numPr>
          <w:ilvl w:val="0"/>
          <w:numId w:val="0"/>
        </w:numPr>
        <w:tabs>
          <w:tab w:val="left" w:pos="851"/>
          <w:tab w:val="left" w:pos="2671"/>
          <w:tab w:val="center" w:pos="5171"/>
        </w:tabs>
        <w:ind w:left="360" w:leftChars="0"/>
        <w:jc w:val="center"/>
        <w:rPr>
          <w:b/>
          <w:bCs/>
          <w:lang w:val="sr-Cyrl-CS"/>
        </w:rPr>
      </w:pPr>
      <w:r>
        <w:rPr>
          <w:b/>
          <w:bCs/>
          <w:lang w:val="sr-Cyrl-RS"/>
        </w:rPr>
        <w:t xml:space="preserve">8. </w:t>
      </w:r>
      <w:r>
        <w:rPr>
          <w:b/>
          <w:bCs/>
          <w:lang w:val="sr-Cyrl-CS"/>
        </w:rPr>
        <w:t>НАЧИН РЕАЛИЗАЦИЈЕ ПРОГРАМА</w:t>
      </w:r>
    </w:p>
    <w:p>
      <w:pPr>
        <w:tabs>
          <w:tab w:val="left" w:pos="1134"/>
        </w:tabs>
        <w:ind w:left="360"/>
        <w:jc w:val="both"/>
        <w:rPr>
          <w:lang w:val="sr-Cyrl-CS"/>
        </w:rPr>
      </w:pPr>
    </w:p>
    <w:p>
      <w:pPr>
        <w:pStyle w:val="18"/>
        <w:spacing w:before="0" w:beforeLines="0" w:after="0" w:afterLines="0"/>
        <w:ind w:firstLine="420" w:firstLineChars="0"/>
        <w:jc w:val="both"/>
        <w:rPr>
          <w:b w:val="0"/>
          <w:bCs w:val="0"/>
          <w:sz w:val="24"/>
          <w:szCs w:val="24"/>
          <w:lang w:val="sr-Cyrl-RS"/>
        </w:rPr>
      </w:pPr>
      <w:r>
        <w:rPr>
          <w:b w:val="0"/>
          <w:bCs w:val="0"/>
          <w:sz w:val="24"/>
          <w:szCs w:val="24"/>
          <w:lang w:val="sr-Cyrl-CS"/>
        </w:rPr>
        <w:t xml:space="preserve">Град Зрењанин расписује </w:t>
      </w:r>
      <w:r>
        <w:rPr>
          <w:b w:val="0"/>
          <w:bCs w:val="0"/>
          <w:sz w:val="24"/>
          <w:szCs w:val="24"/>
          <w:lang w:val="sr-Cyrl-RS"/>
        </w:rPr>
        <w:t>Ј</w:t>
      </w:r>
      <w:r>
        <w:rPr>
          <w:b w:val="0"/>
          <w:bCs w:val="0"/>
          <w:sz w:val="24"/>
          <w:szCs w:val="24"/>
          <w:lang w:val="sr-Cyrl-CS"/>
        </w:rPr>
        <w:t xml:space="preserve">авни </w:t>
      </w:r>
      <w:r>
        <w:rPr>
          <w:b w:val="0"/>
          <w:bCs w:val="0"/>
          <w:sz w:val="24"/>
          <w:szCs w:val="24"/>
          <w:lang w:val="sr-Cyrl-RS"/>
        </w:rPr>
        <w:t>конкурс</w:t>
      </w:r>
      <w:r>
        <w:rPr>
          <w:rFonts w:hint="default"/>
          <w:b w:val="0"/>
          <w:bCs w:val="0"/>
          <w:sz w:val="24"/>
          <w:szCs w:val="24"/>
          <w:lang w:val="sr-Cyrl-RS"/>
        </w:rPr>
        <w:t xml:space="preserve"> </w:t>
      </w:r>
      <w:r>
        <w:rPr>
          <w:b w:val="0"/>
          <w:bCs w:val="0"/>
          <w:sz w:val="24"/>
          <w:szCs w:val="24"/>
          <w:lang w:val="sr-Cyrl-CS"/>
        </w:rPr>
        <w:t>за подношење захтева за доделу бесповратних средстава</w:t>
      </w:r>
      <w:r>
        <w:rPr>
          <w:rFonts w:hint="default"/>
          <w:b w:val="0"/>
          <w:bCs w:val="0"/>
          <w:sz w:val="24"/>
          <w:szCs w:val="24"/>
          <w:lang w:val="sr-Cyrl-RS"/>
        </w:rPr>
        <w:t xml:space="preserve"> за економско оснаживање младих на територији града Зрењанина у 2023. години</w:t>
      </w:r>
      <w:r>
        <w:rPr>
          <w:b w:val="0"/>
          <w:bCs w:val="0"/>
          <w:sz w:val="24"/>
          <w:szCs w:val="24"/>
          <w:lang w:val="sr-Cyrl-CS"/>
        </w:rPr>
        <w:t>,</w:t>
      </w:r>
      <w:r>
        <w:rPr>
          <w:sz w:val="24"/>
          <w:szCs w:val="24"/>
          <w:lang w:val="sr-Cyrl-CS"/>
        </w:rPr>
        <w:t xml:space="preserve"> </w:t>
      </w:r>
      <w:r>
        <w:rPr>
          <w:b w:val="0"/>
          <w:bCs w:val="0"/>
          <w:sz w:val="24"/>
          <w:szCs w:val="24"/>
          <w:lang w:val="sr-Cyrl-CS"/>
        </w:rPr>
        <w:t>који се објављује на сајту Града</w:t>
      </w:r>
      <w:r>
        <w:rPr>
          <w:b w:val="0"/>
          <w:bCs w:val="0"/>
          <w:sz w:val="24"/>
          <w:szCs w:val="24"/>
          <w:lang w:val="sr-Cyrl-RS"/>
        </w:rPr>
        <w:t xml:space="preserve"> Зрењанина</w:t>
      </w:r>
      <w:r>
        <w:rPr>
          <w:b w:val="0"/>
          <w:bCs w:val="0"/>
          <w:sz w:val="24"/>
          <w:szCs w:val="24"/>
          <w:lang w:val="sr-Cyrl-CS"/>
        </w:rPr>
        <w:t xml:space="preserve"> </w:t>
      </w:r>
      <w:r>
        <w:rPr>
          <w:b w:val="0"/>
          <w:bCs w:val="0"/>
          <w:sz w:val="24"/>
          <w:szCs w:val="24"/>
          <w:lang w:val="sr-Cyrl-CS"/>
        </w:rPr>
        <w:fldChar w:fldCharType="begin"/>
      </w:r>
      <w:r>
        <w:rPr>
          <w:b w:val="0"/>
          <w:bCs w:val="0"/>
          <w:sz w:val="24"/>
          <w:szCs w:val="24"/>
          <w:lang w:val="sr-Cyrl-CS"/>
        </w:rPr>
        <w:instrText xml:space="preserve"> HYPERLINK "http://www.zrenjanin.rs/sr/e-uprava/oglasi-i-konkursi." </w:instrText>
      </w:r>
      <w:r>
        <w:rPr>
          <w:b w:val="0"/>
          <w:bCs w:val="0"/>
          <w:sz w:val="24"/>
          <w:szCs w:val="24"/>
          <w:lang w:val="sr-Cyrl-CS"/>
        </w:rPr>
        <w:fldChar w:fldCharType="separate"/>
      </w:r>
      <w:r>
        <w:rPr>
          <w:rStyle w:val="15"/>
          <w:b w:val="0"/>
          <w:bCs w:val="0"/>
          <w:sz w:val="24"/>
          <w:szCs w:val="24"/>
          <w:lang w:val="sr-Cyrl-CS"/>
        </w:rPr>
        <w:t>http://www.zrenjanin.rs/sr/e-uprava/oglasi-i-konkursi</w:t>
      </w:r>
      <w:r>
        <w:rPr>
          <w:rStyle w:val="15"/>
          <w:b w:val="0"/>
          <w:bCs w:val="0"/>
          <w:sz w:val="24"/>
          <w:szCs w:val="24"/>
          <w:lang w:val="sr-Cyrl-RS"/>
        </w:rPr>
        <w:t>.</w:t>
      </w:r>
      <w:r>
        <w:rPr>
          <w:b w:val="0"/>
          <w:bCs w:val="0"/>
          <w:sz w:val="24"/>
          <w:szCs w:val="24"/>
          <w:lang w:val="sr-Cyrl-CS"/>
        </w:rPr>
        <w:fldChar w:fldCharType="end"/>
      </w:r>
    </w:p>
    <w:p>
      <w:pPr>
        <w:pStyle w:val="18"/>
        <w:spacing w:before="0" w:beforeLines="0" w:after="0" w:afterLines="0"/>
        <w:ind w:firstLine="360"/>
        <w:jc w:val="both"/>
        <w:rPr>
          <w:b w:val="0"/>
          <w:bCs w:val="0"/>
          <w:sz w:val="24"/>
          <w:szCs w:val="24"/>
          <w:lang w:val="sr-Cyrl-CS"/>
        </w:rPr>
      </w:pPr>
    </w:p>
    <w:p>
      <w:pPr>
        <w:ind w:firstLine="420" w:firstLineChars="0"/>
        <w:jc w:val="both"/>
        <w:rPr>
          <w:lang w:val="sr-Cyrl-CS"/>
        </w:rPr>
      </w:pPr>
      <w:r>
        <w:rPr>
          <w:lang w:val="sr-Cyrl-CS"/>
        </w:rPr>
        <w:t>Рок за подношење пријава износ</w:t>
      </w:r>
      <w:r>
        <w:rPr>
          <w:color w:val="auto"/>
          <w:lang w:val="sr-Cyrl-CS"/>
        </w:rPr>
        <w:t xml:space="preserve">и </w:t>
      </w:r>
      <w:r>
        <w:rPr>
          <w:rFonts w:hint="default"/>
          <w:color w:val="auto"/>
          <w:lang w:val="sr-Cyrl-RS"/>
        </w:rPr>
        <w:t xml:space="preserve">15 </w:t>
      </w:r>
      <w:r>
        <w:rPr>
          <w:lang w:val="sr-Cyrl-CS"/>
        </w:rPr>
        <w:t>дана од дана јавног оглашавања на званичном сајту града Зрењанина у делу предвиђеном за јавне огласе и конкурсе. Пријаве поднете након предвиђеног рока неће се разматрати. Пријава ће се сматрати неблаговременом у случају да је поднета по истеку рока означеног у јавном огласу за подношење пријава. Неуредном пријавом ће се сматрати пријава која је поднета у отвореној коверти или која не садржи све потребне податке и уредно захтевана документа.</w:t>
      </w:r>
    </w:p>
    <w:p>
      <w:pPr>
        <w:ind w:firstLine="720"/>
        <w:jc w:val="both"/>
        <w:rPr>
          <w:lang w:val="sr-Cyrl-CS"/>
        </w:rPr>
      </w:pPr>
    </w:p>
    <w:p>
      <w:pPr>
        <w:ind w:firstLine="720"/>
        <w:jc w:val="both"/>
        <w:rPr>
          <w:lang w:val="sr-Cyrl-CS"/>
        </w:rPr>
      </w:pPr>
      <w:r>
        <w:rPr>
          <w:lang w:val="sr-Cyrl-CS"/>
        </w:rPr>
        <w:t xml:space="preserve">Захтев за доделу бесповратних средстава се подноси достављањем попуњеног обрасца за пријаву, као и пратеће документације којом се доказује испуњеност услова из овог </w:t>
      </w:r>
      <w:r>
        <w:rPr>
          <w:lang w:val="sr-Cyrl-RS"/>
        </w:rPr>
        <w:t>П</w:t>
      </w:r>
      <w:r>
        <w:rPr>
          <w:lang w:val="sr-Cyrl-CS"/>
        </w:rPr>
        <w:t xml:space="preserve">рограма. </w:t>
      </w:r>
      <w:r>
        <w:rPr>
          <w:lang w:val="sr-Cyrl-RS"/>
        </w:rPr>
        <w:t>П</w:t>
      </w:r>
      <w:r>
        <w:rPr>
          <w:lang w:val="sr-Cyrl-CS"/>
        </w:rPr>
        <w:t>ривредни субјекти могу поднети само један</w:t>
      </w:r>
      <w:r>
        <w:rPr>
          <w:lang w:val="sr-Cyrl-RS"/>
        </w:rPr>
        <w:t>у</w:t>
      </w:r>
      <w:r>
        <w:rPr>
          <w:lang w:val="sr-Cyrl-CS"/>
        </w:rPr>
        <w:t xml:space="preserve"> </w:t>
      </w:r>
      <w:r>
        <w:rPr>
          <w:lang w:val="sr-Cyrl-RS"/>
        </w:rPr>
        <w:t>пријаву</w:t>
      </w:r>
      <w:r>
        <w:rPr>
          <w:lang w:val="sr-Cyrl-CS"/>
        </w:rPr>
        <w:t xml:space="preserve"> за доделу бесповратних средстава по овом </w:t>
      </w:r>
      <w:r>
        <w:rPr>
          <w:lang w:val="sr-Cyrl-RS"/>
        </w:rPr>
        <w:t>П</w:t>
      </w:r>
      <w:r>
        <w:rPr>
          <w:lang w:val="sr-Cyrl-CS"/>
        </w:rPr>
        <w:t xml:space="preserve">рограму. </w:t>
      </w:r>
    </w:p>
    <w:p>
      <w:pPr>
        <w:ind w:firstLine="720"/>
        <w:jc w:val="both"/>
        <w:rPr>
          <w:lang w:val="sr-Cyrl-CS"/>
        </w:rPr>
      </w:pPr>
    </w:p>
    <w:p>
      <w:pPr>
        <w:ind w:firstLine="720"/>
        <w:jc w:val="both"/>
        <w:rPr>
          <w:lang w:val="sr-Cyrl-CS"/>
        </w:rPr>
      </w:pPr>
      <w:r>
        <w:rPr>
          <w:lang w:val="sr-Cyrl-CS"/>
        </w:rPr>
        <w:t xml:space="preserve">Пријава на Јавни конкурс (попуњен образац пријаве са припадајућом документацијом) доставља се у затвореној коверти на адресу: </w:t>
      </w:r>
      <w:r>
        <w:rPr>
          <w:lang w:val="sr-Cyrl-RS"/>
        </w:rPr>
        <w:t>Град</w:t>
      </w:r>
      <w:r>
        <w:rPr>
          <w:rFonts w:hint="default"/>
          <w:lang w:val="sr-Cyrl-RS"/>
        </w:rPr>
        <w:t xml:space="preserve"> Зрењанин, </w:t>
      </w:r>
      <w:r>
        <w:rPr>
          <w:rFonts w:hint="default" w:ascii="Times New Roman" w:hAnsi="Times New Roman" w:cs="Times New Roman"/>
          <w:sz w:val="24"/>
          <w:szCs w:val="24"/>
          <w:lang w:val="sr-Cyrl-RS"/>
        </w:rPr>
        <w:t>Комисија за утврђивање права на финансијску подршку младима на територији града Зрењанина,</w:t>
      </w:r>
      <w:r>
        <w:rPr>
          <w:lang w:val="sr-Cyrl-CS"/>
        </w:rPr>
        <w:t xml:space="preserve"> </w:t>
      </w:r>
      <w:r>
        <w:rPr>
          <w:lang w:val="sr-Cyrl-RS"/>
        </w:rPr>
        <w:t>Трг</w:t>
      </w:r>
      <w:r>
        <w:rPr>
          <w:rFonts w:hint="default"/>
          <w:lang w:val="sr-Cyrl-RS"/>
        </w:rPr>
        <w:t xml:space="preserve"> слободе 10</w:t>
      </w:r>
      <w:r>
        <w:rPr>
          <w:lang w:val="sr-Cyrl-CS"/>
        </w:rPr>
        <w:t>, 2</w:t>
      </w:r>
      <w:r>
        <w:rPr>
          <w:rFonts w:hint="default"/>
          <w:lang w:val="sr-Cyrl-RS"/>
        </w:rPr>
        <w:t>3</w:t>
      </w:r>
      <w:r>
        <w:rPr>
          <w:lang w:val="sr-Cyrl-CS"/>
        </w:rPr>
        <w:t xml:space="preserve">000 </w:t>
      </w:r>
      <w:r>
        <w:rPr>
          <w:lang w:val="sr-Cyrl-RS"/>
        </w:rPr>
        <w:t>Зрењанин</w:t>
      </w:r>
      <w:r>
        <w:rPr>
          <w:lang w:val="sr-Cyrl-CS"/>
        </w:rPr>
        <w:t>, са назнаком на лицу коверте „</w:t>
      </w:r>
      <w:r>
        <w:rPr>
          <w:b/>
          <w:bCs/>
          <w:lang w:val="sr-Cyrl-CS"/>
        </w:rPr>
        <w:t xml:space="preserve">ПРИЈАВА НА ЈАВНИ КОНКУРС ЗА ДОДЕЛУ БЕСПОВРАТНИХ СРЕДСТАВА ЗА </w:t>
      </w:r>
      <w:r>
        <w:rPr>
          <w:b/>
          <w:bCs/>
          <w:lang w:val="sr-Cyrl-RS"/>
        </w:rPr>
        <w:t>ЕКОНОМСКО</w:t>
      </w:r>
      <w:r>
        <w:rPr>
          <w:rFonts w:hint="default"/>
          <w:b/>
          <w:bCs/>
          <w:lang w:val="sr-Cyrl-RS"/>
        </w:rPr>
        <w:t xml:space="preserve"> ОСНАЖИВАЊЕ МЛАДИХ НА ТЕРИТОРИЈИ ГРАДА ЗРЕЊАНИНА</w:t>
      </w:r>
      <w:r>
        <w:rPr>
          <w:b/>
          <w:bCs/>
          <w:lang w:val="sr-Cyrl-CS"/>
        </w:rPr>
        <w:t xml:space="preserve"> У 2023. ГОДИНИ</w:t>
      </w:r>
      <w:r>
        <w:rPr>
          <w:lang w:val="sr-Cyrl-CS"/>
        </w:rPr>
        <w:t xml:space="preserve">“ </w:t>
      </w:r>
      <w:r>
        <w:rPr>
          <w:lang w:val="sr-Cyrl-RS"/>
        </w:rPr>
        <w:t>и</w:t>
      </w:r>
      <w:r>
        <w:rPr>
          <w:rFonts w:hint="default"/>
          <w:lang w:val="sr-Cyrl-RS"/>
        </w:rPr>
        <w:t xml:space="preserve"> </w:t>
      </w:r>
      <w:r>
        <w:rPr>
          <w:rFonts w:hint="default"/>
          <w:b/>
          <w:bCs/>
          <w:lang w:val="sr-Cyrl-RS"/>
        </w:rPr>
        <w:t>“НЕ ОТВАРАТИ”</w:t>
      </w:r>
      <w:r>
        <w:rPr>
          <w:rFonts w:hint="default"/>
          <w:lang w:val="sr-Cyrl-RS"/>
        </w:rPr>
        <w:t xml:space="preserve"> </w:t>
      </w:r>
      <w:r>
        <w:rPr>
          <w:lang w:val="sr-Cyrl-CS"/>
        </w:rPr>
        <w:t xml:space="preserve">поштом или лично предајом писарници </w:t>
      </w:r>
      <w:r>
        <w:rPr>
          <w:lang w:val="sr-Cyrl-RS"/>
        </w:rPr>
        <w:t>града</w:t>
      </w:r>
      <w:r>
        <w:rPr>
          <w:rFonts w:hint="default"/>
          <w:lang w:val="sr-Cyrl-RS"/>
        </w:rPr>
        <w:t xml:space="preserve"> Зрењанина</w:t>
      </w:r>
      <w:r>
        <w:rPr>
          <w:lang w:val="sr-Cyrl-CS"/>
        </w:rPr>
        <w:t xml:space="preserve"> (на наведену адресу) у времену од </w:t>
      </w:r>
      <w:r>
        <w:rPr>
          <w:rFonts w:hint="default"/>
          <w:lang w:val="sr-Cyrl-RS"/>
        </w:rPr>
        <w:t>8,</w:t>
      </w:r>
      <w:r>
        <w:rPr>
          <w:lang w:val="sr-Cyrl-CS"/>
        </w:rPr>
        <w:t>00 до 14</w:t>
      </w:r>
      <w:r>
        <w:rPr>
          <w:rFonts w:hint="default"/>
          <w:lang w:val="sr-Cyrl-RS"/>
        </w:rPr>
        <w:t>,</w:t>
      </w:r>
      <w:r>
        <w:rPr>
          <w:lang w:val="sr-Cyrl-CS"/>
        </w:rPr>
        <w:t xml:space="preserve">00 часова. </w:t>
      </w:r>
    </w:p>
    <w:p>
      <w:pPr>
        <w:ind w:firstLine="720"/>
        <w:jc w:val="both"/>
        <w:rPr>
          <w:lang w:val="sr-Cyrl-CS"/>
        </w:rPr>
      </w:pPr>
    </w:p>
    <w:p>
      <w:pPr>
        <w:ind w:firstLine="720"/>
        <w:jc w:val="both"/>
        <w:rPr>
          <w:rFonts w:hint="default"/>
          <w:lang w:val="sr-Cyrl-RS"/>
        </w:rPr>
      </w:pPr>
      <w:r>
        <w:rPr>
          <w:lang w:val="sr-Cyrl-CS"/>
        </w:rPr>
        <w:t xml:space="preserve">О свим примљеним захтевима </w:t>
      </w:r>
      <w:r>
        <w:rPr>
          <w:lang w:val="sr-Cyrl-RS"/>
        </w:rPr>
        <w:t xml:space="preserve">одлучује </w:t>
      </w:r>
      <w:r>
        <w:rPr>
          <w:rFonts w:hint="default" w:ascii="Times New Roman" w:hAnsi="Times New Roman" w:cs="Times New Roman"/>
          <w:sz w:val="24"/>
          <w:szCs w:val="24"/>
          <w:lang w:val="sr-Cyrl-RS"/>
        </w:rPr>
        <w:t>Комисија за утврђивање права на финансијску подршку младима на територији града Зрењанина</w:t>
      </w:r>
      <w:r>
        <w:rPr>
          <w:lang w:val="sr-Cyrl-RS"/>
        </w:rPr>
        <w:t xml:space="preserve"> (у даљем тексту: Комисија)</w:t>
      </w:r>
      <w:r>
        <w:rPr>
          <w:rFonts w:hint="default"/>
          <w:lang w:val="sr-Cyrl-RS"/>
        </w:rPr>
        <w:t>.</w:t>
      </w:r>
    </w:p>
    <w:p>
      <w:pPr>
        <w:pStyle w:val="19"/>
        <w:spacing w:after="0" w:afterLines="0" w:line="240" w:lineRule="auto"/>
        <w:ind w:left="0" w:firstLine="720"/>
        <w:jc w:val="both"/>
        <w:rPr>
          <w:rFonts w:ascii="Times New Roman" w:hAnsi="Times New Roman"/>
          <w:sz w:val="24"/>
          <w:szCs w:val="24"/>
          <w:lang w:val="sr-Cyrl-CS"/>
        </w:rPr>
      </w:pPr>
    </w:p>
    <w:p>
      <w:pPr>
        <w:pStyle w:val="19"/>
        <w:spacing w:after="0" w:afterLines="0" w:line="240" w:lineRule="auto"/>
        <w:ind w:left="0" w:firstLine="720"/>
        <w:jc w:val="both"/>
        <w:rPr>
          <w:rFonts w:hint="default" w:ascii="Times New Roman" w:hAnsi="Times New Roman"/>
          <w:sz w:val="24"/>
          <w:szCs w:val="24"/>
          <w:lang w:val="sr-Cyrl-RS"/>
        </w:rPr>
      </w:pPr>
      <w:r>
        <w:rPr>
          <w:rFonts w:ascii="Times New Roman" w:hAnsi="Times New Roman"/>
          <w:sz w:val="24"/>
          <w:szCs w:val="24"/>
          <w:lang w:val="sr-Cyrl-CS"/>
        </w:rPr>
        <w:t xml:space="preserve">Комисија врши прегледање, контролу исправности </w:t>
      </w:r>
      <w:r>
        <w:rPr>
          <w:rFonts w:ascii="Times New Roman" w:hAnsi="Times New Roman"/>
          <w:sz w:val="24"/>
          <w:szCs w:val="24"/>
          <w:lang w:val="sr-Cyrl-RS"/>
        </w:rPr>
        <w:t>пријаве</w:t>
      </w:r>
      <w:r>
        <w:rPr>
          <w:rFonts w:hint="default" w:ascii="Times New Roman" w:hAnsi="Times New Roman"/>
          <w:sz w:val="24"/>
          <w:szCs w:val="24"/>
          <w:lang w:val="sr-Cyrl-RS"/>
        </w:rPr>
        <w:t xml:space="preserve"> </w:t>
      </w:r>
      <w:r>
        <w:rPr>
          <w:rFonts w:ascii="Times New Roman" w:hAnsi="Times New Roman"/>
          <w:sz w:val="24"/>
          <w:szCs w:val="24"/>
          <w:lang w:val="sr-Cyrl-CS"/>
        </w:rPr>
        <w:t xml:space="preserve">и његову оцену и </w:t>
      </w:r>
      <w:r>
        <w:rPr>
          <w:rFonts w:ascii="Times New Roman" w:hAnsi="Times New Roman"/>
          <w:sz w:val="24"/>
          <w:szCs w:val="24"/>
          <w:lang w:val="sr-Cyrl-RS"/>
        </w:rPr>
        <w:t>утврђује</w:t>
      </w:r>
      <w:r>
        <w:rPr>
          <w:rFonts w:hint="default" w:ascii="Times New Roman" w:hAnsi="Times New Roman"/>
          <w:sz w:val="24"/>
          <w:szCs w:val="24"/>
          <w:lang w:val="sr-Cyrl-RS"/>
        </w:rPr>
        <w:t xml:space="preserve"> Листу корисника бесповратних средстава. Градоначелник доноси р</w:t>
      </w:r>
      <w:r>
        <w:rPr>
          <w:rFonts w:ascii="Times New Roman" w:hAnsi="Times New Roman"/>
          <w:sz w:val="24"/>
          <w:szCs w:val="24"/>
          <w:lang w:val="sr-Cyrl-CS"/>
        </w:rPr>
        <w:t>ешењ</w:t>
      </w:r>
      <w:r>
        <w:rPr>
          <w:rFonts w:ascii="Times New Roman" w:hAnsi="Times New Roman"/>
          <w:sz w:val="24"/>
          <w:szCs w:val="24"/>
          <w:lang w:val="sr-Cyrl-RS"/>
        </w:rPr>
        <w:t>а</w:t>
      </w:r>
      <w:r>
        <w:rPr>
          <w:rFonts w:ascii="Times New Roman" w:hAnsi="Times New Roman"/>
          <w:sz w:val="24"/>
          <w:szCs w:val="24"/>
          <w:lang w:val="sr-Cyrl-CS"/>
        </w:rPr>
        <w:t xml:space="preserve"> о прихватању </w:t>
      </w:r>
      <w:r>
        <w:rPr>
          <w:rFonts w:ascii="Times New Roman" w:hAnsi="Times New Roman"/>
          <w:sz w:val="24"/>
          <w:szCs w:val="24"/>
          <w:lang w:val="sr-Cyrl-RS"/>
        </w:rPr>
        <w:t>пријаве</w:t>
      </w:r>
      <w:r>
        <w:rPr>
          <w:rFonts w:hint="default" w:ascii="Times New Roman" w:hAnsi="Times New Roman"/>
          <w:sz w:val="24"/>
          <w:szCs w:val="24"/>
          <w:lang w:val="sr-Cyrl-RS"/>
        </w:rPr>
        <w:t xml:space="preserve"> </w:t>
      </w:r>
      <w:r>
        <w:rPr>
          <w:rFonts w:ascii="Times New Roman" w:hAnsi="Times New Roman"/>
          <w:sz w:val="24"/>
          <w:szCs w:val="24"/>
          <w:lang w:val="sr-Cyrl-CS"/>
        </w:rPr>
        <w:t xml:space="preserve">и додели бесповратних средства, према редоследу пријема формално исправних захтева, или </w:t>
      </w:r>
      <w:r>
        <w:rPr>
          <w:rFonts w:ascii="Times New Roman" w:hAnsi="Times New Roman"/>
          <w:sz w:val="24"/>
          <w:szCs w:val="24"/>
          <w:lang w:val="sr-Cyrl-RS"/>
        </w:rPr>
        <w:t>решење</w:t>
      </w:r>
      <w:r>
        <w:rPr>
          <w:rFonts w:hint="default" w:ascii="Times New Roman" w:hAnsi="Times New Roman"/>
          <w:sz w:val="24"/>
          <w:szCs w:val="24"/>
          <w:lang w:val="sr-Cyrl-RS"/>
        </w:rPr>
        <w:t xml:space="preserve"> </w:t>
      </w:r>
      <w:r>
        <w:rPr>
          <w:rFonts w:ascii="Times New Roman" w:hAnsi="Times New Roman"/>
          <w:sz w:val="24"/>
          <w:szCs w:val="24"/>
          <w:lang w:val="sr-Cyrl-CS"/>
        </w:rPr>
        <w:t xml:space="preserve">о одбијању </w:t>
      </w:r>
      <w:r>
        <w:rPr>
          <w:rFonts w:ascii="Times New Roman" w:hAnsi="Times New Roman"/>
          <w:sz w:val="24"/>
          <w:szCs w:val="24"/>
          <w:lang w:val="sr-Cyrl-RS"/>
        </w:rPr>
        <w:t>пријаве</w:t>
      </w:r>
      <w:r>
        <w:rPr>
          <w:rFonts w:hint="default" w:ascii="Times New Roman" w:hAnsi="Times New Roman"/>
          <w:sz w:val="24"/>
          <w:szCs w:val="24"/>
          <w:lang w:val="sr-Cyrl-RS"/>
        </w:rPr>
        <w:t>, на основу Листе коју је утврдила Комисија</w:t>
      </w:r>
      <w:r>
        <w:rPr>
          <w:rFonts w:ascii="Times New Roman" w:hAnsi="Times New Roman"/>
          <w:sz w:val="24"/>
          <w:szCs w:val="24"/>
          <w:lang w:val="sr-Cyrl-CS"/>
        </w:rPr>
        <w:t xml:space="preserve">. Комисија одлучује о свим накнадним захтевима корисника за изменама, услед наступања непланираних околности (укључујући и околности настале услед промена одредаба закона, подзаконских аката и одлука државних органа и институција). Уколико </w:t>
      </w:r>
      <w:r>
        <w:rPr>
          <w:rFonts w:ascii="Times New Roman" w:hAnsi="Times New Roman"/>
          <w:sz w:val="24"/>
          <w:szCs w:val="24"/>
          <w:lang w:val="sr-Cyrl-RS"/>
        </w:rPr>
        <w:t>корисник средстава има измене које се односе на замену добављача, дужан је да Комисији достави писмено обавештење од добављача да није у могућности да испоручи опрему/машину</w:t>
      </w:r>
      <w:r>
        <w:rPr>
          <w:rFonts w:hint="default" w:ascii="Times New Roman" w:hAnsi="Times New Roman"/>
          <w:sz w:val="24"/>
          <w:szCs w:val="24"/>
          <w:lang w:val="sr-Cyrl-RS"/>
        </w:rPr>
        <w:t>/специјализовани алат/</w:t>
      </w:r>
      <w:r>
        <w:rPr>
          <w:rFonts w:ascii="Times New Roman" w:hAnsi="Times New Roman"/>
          <w:sz w:val="24"/>
          <w:szCs w:val="24"/>
          <w:lang w:val="sr-Cyrl-RS"/>
        </w:rPr>
        <w:t>репроматеријал у прописаном року. Замена добављача могућа је само уз претходно прибављену сагласност Комисије.</w:t>
      </w:r>
      <w:r>
        <w:rPr>
          <w:rFonts w:hint="default" w:ascii="Times New Roman" w:hAnsi="Times New Roman"/>
          <w:sz w:val="24"/>
          <w:szCs w:val="24"/>
          <w:lang w:val="sr-Cyrl-RS"/>
        </w:rPr>
        <w:t xml:space="preserve"> </w:t>
      </w:r>
    </w:p>
    <w:p>
      <w:pPr>
        <w:pStyle w:val="19"/>
        <w:spacing w:after="0" w:afterLines="0" w:line="240" w:lineRule="auto"/>
        <w:ind w:left="0" w:firstLine="720"/>
        <w:jc w:val="both"/>
        <w:rPr>
          <w:rFonts w:hint="default" w:ascii="Times New Roman" w:hAnsi="Times New Roman"/>
          <w:sz w:val="24"/>
          <w:szCs w:val="24"/>
          <w:lang w:val="sr-Cyrl-CS"/>
        </w:rPr>
      </w:pPr>
    </w:p>
    <w:p>
      <w:pPr>
        <w:pStyle w:val="19"/>
        <w:spacing w:after="0" w:afterLines="0" w:line="240" w:lineRule="auto"/>
        <w:ind w:left="0" w:firstLine="720"/>
        <w:jc w:val="both"/>
        <w:rPr>
          <w:rFonts w:ascii="Times New Roman" w:hAnsi="Times New Roman"/>
          <w:sz w:val="24"/>
          <w:szCs w:val="24"/>
          <w:lang w:val="sr-Cyrl-CS"/>
        </w:rPr>
      </w:pPr>
      <w:r>
        <w:rPr>
          <w:rFonts w:ascii="Times New Roman" w:hAnsi="Times New Roman" w:eastAsia="Calibri"/>
          <w:sz w:val="24"/>
          <w:szCs w:val="24"/>
          <w:lang w:val="sr-Cyrl-CS"/>
        </w:rPr>
        <w:t>Ради потпунијег сагледавања квалитета предложене активности и веродостојности података, Комисија</w:t>
      </w:r>
      <w:r>
        <w:rPr>
          <w:rFonts w:ascii="Times New Roman" w:hAnsi="Times New Roman"/>
          <w:sz w:val="24"/>
          <w:szCs w:val="24"/>
          <w:lang w:val="sr-Cyrl-CS"/>
        </w:rPr>
        <w:t xml:space="preserve"> може да затражи додатну документацију, </w:t>
      </w:r>
      <w:r>
        <w:rPr>
          <w:rFonts w:ascii="Times New Roman" w:hAnsi="Times New Roman" w:eastAsia="Calibri"/>
          <w:sz w:val="24"/>
          <w:szCs w:val="24"/>
          <w:lang w:val="sr-Cyrl-CS"/>
        </w:rPr>
        <w:t xml:space="preserve">појашњења предлога </w:t>
      </w:r>
      <w:r>
        <w:rPr>
          <w:rFonts w:ascii="Times New Roman" w:hAnsi="Times New Roman"/>
          <w:sz w:val="24"/>
          <w:szCs w:val="24"/>
          <w:lang w:val="sr-Cyrl-CS"/>
        </w:rPr>
        <w:t xml:space="preserve">и изврши накнадну верификацију поднете документације. </w:t>
      </w:r>
    </w:p>
    <w:p>
      <w:pPr>
        <w:pStyle w:val="19"/>
        <w:spacing w:after="0" w:afterLines="0" w:line="240" w:lineRule="auto"/>
        <w:ind w:left="0" w:firstLine="720"/>
        <w:jc w:val="both"/>
        <w:rPr>
          <w:rFonts w:ascii="Times New Roman" w:hAnsi="Times New Roman"/>
          <w:sz w:val="24"/>
          <w:szCs w:val="24"/>
          <w:lang w:val="sr-Cyrl-CS"/>
        </w:rPr>
      </w:pPr>
    </w:p>
    <w:p>
      <w:pPr>
        <w:ind w:firstLine="720"/>
        <w:jc w:val="both"/>
        <w:rPr>
          <w:lang w:val="sr-Cyrl-CS"/>
        </w:rPr>
      </w:pPr>
      <w:r>
        <w:rPr>
          <w:lang w:val="sr-Cyrl-CS"/>
        </w:rPr>
        <w:t>Град на својој интернет страници објављује листу свих кандидата којима су одобрена бесповратна средства.</w:t>
      </w:r>
      <w:r>
        <w:rPr>
          <w:rFonts w:hint="default"/>
          <w:lang w:val="sr-Cyrl-RS"/>
        </w:rPr>
        <w:t xml:space="preserve"> </w:t>
      </w:r>
      <w:r>
        <w:rPr>
          <w:lang w:val="sr-Cyrl-RS"/>
        </w:rPr>
        <w:t xml:space="preserve">Градоначелник ће са корисником средстава закључити уговор којим ће се ближе регулисати међусобна права и обавезе. </w:t>
      </w:r>
      <w:r>
        <w:rPr>
          <w:lang w:val="sr-Cyrl-CS"/>
        </w:rPr>
        <w:t>Датумом закључења уговора се сматра онај датум када је уговор потписан од стране овлашћеног лица. Привредни субјекти који нису потписали уговор о додели бесповратних средстава, у предвиђеном року, сматраће се да су одустали од додељених бесповратних средстава.</w:t>
      </w:r>
    </w:p>
    <w:p>
      <w:pPr>
        <w:ind w:firstLine="720"/>
        <w:jc w:val="both"/>
        <w:rPr>
          <w:lang w:val="sr-Cyrl-CS"/>
        </w:rPr>
      </w:pPr>
    </w:p>
    <w:p>
      <w:pPr>
        <w:ind w:firstLine="720"/>
        <w:jc w:val="both"/>
        <w:rPr>
          <w:color w:val="auto"/>
          <w:lang w:val="sr-Cyrl-RS"/>
        </w:rPr>
      </w:pPr>
      <w:r>
        <w:rPr>
          <w:lang w:val="sr-Cyrl-CS"/>
        </w:rPr>
        <w:t xml:space="preserve"> Уговор о додели бесповратних средстава мора да садржи новчани износ који се додељује кориснику средстава, намене за које се средства додељују,  обавезу Града да пренесе одобрена бесповратна средства на наменски рачун корисника, обавезу корисника да инвестиционо улагање заврши најкасније у року од </w:t>
      </w:r>
      <w:r>
        <w:rPr>
          <w:lang w:val="sr-Cyrl-RS"/>
        </w:rPr>
        <w:t>6</w:t>
      </w:r>
      <w:r>
        <w:rPr>
          <w:lang w:val="sr-Cyrl-CS"/>
        </w:rPr>
        <w:t xml:space="preserve"> месеци од закључења Уговора о додели бесповратних средстава, обавезу корисника да уколико средства буџета не искористи наменски</w:t>
      </w:r>
      <w:r>
        <w:t xml:space="preserve"> </w:t>
      </w:r>
      <w:r>
        <w:rPr>
          <w:lang w:val="sr-Cyrl-CS"/>
        </w:rPr>
        <w:t xml:space="preserve">или прекрши услове Програма, мора да иста врати у складу са </w:t>
      </w:r>
      <w:r>
        <w:rPr>
          <w:color w:val="auto"/>
          <w:lang w:val="sr-Cyrl-CS"/>
        </w:rPr>
        <w:t>Уговором, као и остале услове из Програма</w:t>
      </w:r>
      <w:r>
        <w:rPr>
          <w:color w:val="auto"/>
          <w:lang w:val="sr-Cyrl-RS"/>
        </w:rPr>
        <w:t>.</w:t>
      </w:r>
    </w:p>
    <w:p>
      <w:pPr>
        <w:ind w:firstLine="720"/>
        <w:jc w:val="both"/>
        <w:rPr>
          <w:color w:val="auto"/>
          <w:lang w:val="sr-Cyrl-CS"/>
        </w:rPr>
      </w:pPr>
    </w:p>
    <w:p>
      <w:pPr>
        <w:pStyle w:val="18"/>
        <w:spacing w:before="0" w:beforeLines="0" w:after="0" w:afterLines="0"/>
        <w:ind w:firstLine="720"/>
        <w:jc w:val="both"/>
        <w:rPr>
          <w:b w:val="0"/>
          <w:bCs w:val="0"/>
          <w:color w:val="auto"/>
          <w:sz w:val="24"/>
          <w:szCs w:val="24"/>
          <w:lang w:val="sr-Cyrl-RS"/>
        </w:rPr>
      </w:pPr>
      <w:r>
        <w:rPr>
          <w:b w:val="0"/>
          <w:bCs w:val="0"/>
          <w:color w:val="auto"/>
          <w:sz w:val="24"/>
          <w:szCs w:val="24"/>
          <w:lang w:val="sr-Cyrl-CS"/>
        </w:rPr>
        <w:t xml:space="preserve">По закључењу уговора о додели бесповратних средстава и након </w:t>
      </w:r>
      <w:r>
        <w:rPr>
          <w:b w:val="0"/>
          <w:bCs w:val="0"/>
          <w:color w:val="auto"/>
          <w:sz w:val="24"/>
          <w:szCs w:val="24"/>
          <w:lang w:val="sr-Cyrl-RS"/>
        </w:rPr>
        <w:t>достављања</w:t>
      </w:r>
      <w:r>
        <w:rPr>
          <w:rFonts w:hint="default"/>
          <w:b w:val="0"/>
          <w:bCs w:val="0"/>
          <w:color w:val="auto"/>
          <w:sz w:val="24"/>
          <w:szCs w:val="24"/>
          <w:lang w:val="sr-Cyrl-RS"/>
        </w:rPr>
        <w:t xml:space="preserve"> </w:t>
      </w:r>
      <w:r>
        <w:rPr>
          <w:b w:val="0"/>
          <w:bCs w:val="0"/>
          <w:color w:val="auto"/>
          <w:sz w:val="24"/>
          <w:szCs w:val="24"/>
          <w:lang w:val="sr-Cyrl-CS"/>
        </w:rPr>
        <w:t>свих инструмента обезбеђења по уговору</w:t>
      </w:r>
      <w:r>
        <w:rPr>
          <w:b w:val="0"/>
          <w:bCs w:val="0"/>
          <w:color w:val="auto"/>
          <w:sz w:val="24"/>
          <w:szCs w:val="24"/>
          <w:lang w:val="sr-Cyrl-RS"/>
        </w:rPr>
        <w:t>,</w:t>
      </w:r>
      <w:r>
        <w:rPr>
          <w:b w:val="0"/>
          <w:bCs w:val="0"/>
          <w:color w:val="auto"/>
          <w:sz w:val="24"/>
          <w:szCs w:val="24"/>
          <w:lang w:val="sr-Cyrl-CS"/>
        </w:rPr>
        <w:t xml:space="preserve"> Град ће у року од 15 дана</w:t>
      </w:r>
      <w:r>
        <w:rPr>
          <w:color w:val="auto"/>
          <w:lang w:val="sr-Cyrl-CS"/>
        </w:rPr>
        <w:t xml:space="preserve"> </w:t>
      </w:r>
      <w:r>
        <w:rPr>
          <w:b w:val="0"/>
          <w:bCs w:val="0"/>
          <w:color w:val="auto"/>
          <w:sz w:val="24"/>
          <w:szCs w:val="24"/>
          <w:lang w:val="sr-Cyrl-CS"/>
        </w:rPr>
        <w:t xml:space="preserve">од дана </w:t>
      </w:r>
      <w:r>
        <w:rPr>
          <w:b w:val="0"/>
          <w:bCs w:val="0"/>
          <w:color w:val="auto"/>
          <w:sz w:val="24"/>
          <w:szCs w:val="24"/>
          <w:lang w:val="sr-Cyrl-RS"/>
        </w:rPr>
        <w:t>достављања</w:t>
      </w:r>
      <w:r>
        <w:rPr>
          <w:rFonts w:hint="default"/>
          <w:b w:val="0"/>
          <w:bCs w:val="0"/>
          <w:color w:val="auto"/>
          <w:sz w:val="24"/>
          <w:szCs w:val="24"/>
          <w:lang w:val="sr-Cyrl-RS"/>
        </w:rPr>
        <w:t xml:space="preserve"> </w:t>
      </w:r>
      <w:r>
        <w:rPr>
          <w:b w:val="0"/>
          <w:bCs w:val="0"/>
          <w:color w:val="auto"/>
          <w:sz w:val="24"/>
          <w:szCs w:val="24"/>
          <w:lang w:val="sr-Cyrl-CS"/>
        </w:rPr>
        <w:t>инструмената обезбеђења, уплатити одобрена бесповратна средства директно на наменски рачун корисника</w:t>
      </w:r>
      <w:r>
        <w:rPr>
          <w:rFonts w:hint="default"/>
          <w:b w:val="0"/>
          <w:bCs w:val="0"/>
          <w:color w:val="auto"/>
          <w:sz w:val="24"/>
          <w:szCs w:val="24"/>
          <w:lang w:val="sr-Cyrl-RS"/>
        </w:rPr>
        <w:t xml:space="preserve"> који је отворен код Министарства финансија - Управе за трезор</w:t>
      </w:r>
      <w:r>
        <w:rPr>
          <w:b w:val="0"/>
          <w:bCs w:val="0"/>
          <w:color w:val="auto"/>
          <w:sz w:val="24"/>
          <w:szCs w:val="24"/>
          <w:lang w:val="sr-Cyrl-RS"/>
        </w:rPr>
        <w:t>.</w:t>
      </w:r>
    </w:p>
    <w:p>
      <w:pPr>
        <w:pStyle w:val="18"/>
        <w:spacing w:before="0" w:beforeLines="0" w:after="0" w:afterLines="0"/>
        <w:ind w:firstLine="720"/>
        <w:jc w:val="both"/>
        <w:rPr>
          <w:b w:val="0"/>
          <w:bCs w:val="0"/>
          <w:color w:val="auto"/>
          <w:sz w:val="24"/>
          <w:szCs w:val="24"/>
          <w:lang w:val="sr-Cyrl-RS"/>
        </w:rPr>
      </w:pPr>
    </w:p>
    <w:p>
      <w:pPr>
        <w:numPr>
          <w:ilvl w:val="0"/>
          <w:numId w:val="0"/>
        </w:numPr>
        <w:ind w:left="360" w:leftChars="0"/>
        <w:jc w:val="center"/>
        <w:rPr>
          <w:b/>
          <w:bCs/>
          <w:caps/>
          <w:lang w:val="sr-Cyrl-RS"/>
        </w:rPr>
      </w:pPr>
      <w:r>
        <w:rPr>
          <w:b/>
          <w:bCs/>
          <w:caps/>
          <w:lang w:val="sr-Cyrl-RS"/>
        </w:rPr>
        <w:t xml:space="preserve">9.  </w:t>
      </w:r>
      <w:r>
        <w:rPr>
          <w:rFonts w:hint="default"/>
          <w:b/>
          <w:bCs/>
          <w:caps/>
          <w:lang w:val="sr-Cyrl-RS"/>
        </w:rPr>
        <w:t>КРИТЕРИЈУМИ ЗА ВРЕДНОВАЊЕ И ДОНОШЕЊЕ ОДЛУКЕ</w:t>
      </w:r>
    </w:p>
    <w:p>
      <w:pPr>
        <w:numPr>
          <w:ilvl w:val="0"/>
          <w:numId w:val="0"/>
        </w:numPr>
        <w:ind w:left="360" w:leftChars="0"/>
        <w:jc w:val="center"/>
        <w:rPr>
          <w:b/>
          <w:bCs/>
          <w:caps/>
          <w:lang w:val="sr-Cyrl-RS"/>
        </w:rPr>
      </w:pPr>
    </w:p>
    <w:p>
      <w:pPr>
        <w:numPr>
          <w:ilvl w:val="0"/>
          <w:numId w:val="0"/>
        </w:numPr>
        <w:ind w:firstLine="720" w:firstLineChars="0"/>
        <w:jc w:val="both"/>
        <w:rPr>
          <w:rFonts w:hint="default" w:ascii="Times New Roman" w:hAnsi="Times New Roman" w:cs="Times New Roman"/>
          <w:b/>
          <w:bCs/>
          <w:caps/>
          <w:lang w:val="sr-Cyrl-RS"/>
        </w:rPr>
      </w:pPr>
      <w:r>
        <w:rPr>
          <w:rFonts w:hint="default" w:ascii="Times New Roman" w:hAnsi="Times New Roman" w:cs="Times New Roman"/>
          <w:snapToGrid/>
          <w:sz w:val="24"/>
        </w:rPr>
        <w:t>Комисија даје предлог за доделу бесповратних средстава на основу поднете документације и критеријума:</w:t>
      </w:r>
    </w:p>
    <w:tbl>
      <w:tblPr>
        <w:tblStyle w:val="12"/>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4002"/>
        <w:gridCol w:w="2394"/>
        <w:gridCol w:w="2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noWrap w:val="0"/>
            <w:vAlign w:val="top"/>
          </w:tcPr>
          <w:p>
            <w:pPr>
              <w:numPr>
                <w:ilvl w:val="0"/>
                <w:numId w:val="0"/>
              </w:numPr>
              <w:jc w:val="center"/>
              <w:rPr>
                <w:rFonts w:hint="default" w:ascii="Times New Roman" w:hAnsi="Times New Roman" w:cs="Times New Roman"/>
                <w:b/>
                <w:bCs/>
                <w:caps/>
                <w:vertAlign w:val="baseline"/>
                <w:lang w:val="sr-Cyrl-RS"/>
              </w:rPr>
            </w:pPr>
            <w:r>
              <w:rPr>
                <w:rFonts w:hint="default" w:ascii="Times New Roman" w:hAnsi="Times New Roman" w:cs="Times New Roman"/>
                <w:b/>
                <w:bCs/>
                <w:caps/>
                <w:vertAlign w:val="baseline"/>
                <w:lang w:val="sr-Cyrl-RS"/>
              </w:rPr>
              <w:t>ред. бр.</w:t>
            </w:r>
          </w:p>
        </w:tc>
        <w:tc>
          <w:tcPr>
            <w:tcW w:w="6396" w:type="dxa"/>
            <w:gridSpan w:val="2"/>
            <w:noWrap w:val="0"/>
            <w:vAlign w:val="top"/>
          </w:tcPr>
          <w:p>
            <w:pPr>
              <w:numPr>
                <w:ilvl w:val="0"/>
                <w:numId w:val="0"/>
              </w:numPr>
              <w:jc w:val="center"/>
              <w:rPr>
                <w:rFonts w:hint="default" w:ascii="Times New Roman" w:hAnsi="Times New Roman" w:cs="Times New Roman"/>
                <w:b/>
                <w:bCs/>
                <w:caps/>
                <w:vertAlign w:val="baseline"/>
                <w:lang w:val="sr-Cyrl-RS"/>
              </w:rPr>
            </w:pPr>
            <w:r>
              <w:rPr>
                <w:rFonts w:hint="default" w:ascii="Times New Roman" w:hAnsi="Times New Roman" w:cs="Times New Roman"/>
                <w:b/>
                <w:bCs/>
                <w:caps/>
                <w:vertAlign w:val="baseline"/>
                <w:lang w:val="sr-Cyrl-RS"/>
              </w:rPr>
              <w:t>КРИТЕРИЈУМ</w:t>
            </w:r>
          </w:p>
        </w:tc>
        <w:tc>
          <w:tcPr>
            <w:tcW w:w="2394" w:type="dxa"/>
            <w:noWrap w:val="0"/>
            <w:vAlign w:val="top"/>
          </w:tcPr>
          <w:p>
            <w:pPr>
              <w:numPr>
                <w:ilvl w:val="0"/>
                <w:numId w:val="0"/>
              </w:numPr>
              <w:jc w:val="center"/>
              <w:rPr>
                <w:rFonts w:hint="default" w:ascii="Times New Roman" w:hAnsi="Times New Roman" w:cs="Times New Roman"/>
                <w:b/>
                <w:bCs/>
                <w:caps/>
                <w:vertAlign w:val="baseline"/>
                <w:lang w:val="sr-Cyrl-RS"/>
              </w:rPr>
            </w:pPr>
            <w:r>
              <w:rPr>
                <w:rFonts w:hint="default" w:ascii="Times New Roman" w:hAnsi="Times New Roman" w:cs="Times New Roman"/>
                <w:b/>
                <w:bCs/>
                <w:caps/>
                <w:vertAlign w:val="baseline"/>
                <w:lang w:val="sr-Cyrl-RS"/>
              </w:rPr>
              <w:t>Бодови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Merge w:val="restart"/>
            <w:noWrap w:val="0"/>
            <w:vAlign w:val="top"/>
          </w:tcPr>
          <w:p>
            <w:pPr>
              <w:jc w:val="center"/>
              <w:rPr>
                <w:rFonts w:hint="default"/>
                <w:lang w:val="sr-Cyrl-RS"/>
              </w:rPr>
            </w:pPr>
            <w:r>
              <w:rPr>
                <w:rFonts w:hint="default"/>
                <w:lang w:val="sr-Cyrl-RS"/>
              </w:rPr>
              <w:t>1.</w:t>
            </w:r>
          </w:p>
        </w:tc>
        <w:tc>
          <w:tcPr>
            <w:tcW w:w="4002" w:type="dxa"/>
            <w:vMerge w:val="restart"/>
            <w:noWrap w:val="0"/>
            <w:vAlign w:val="top"/>
          </w:tcPr>
          <w:p>
            <w:pPr>
              <w:jc w:val="center"/>
              <w:rPr>
                <w:rFonts w:hint="default"/>
                <w:lang w:val="sr-Cyrl-RS"/>
              </w:rPr>
            </w:pPr>
          </w:p>
          <w:p>
            <w:pPr>
              <w:jc w:val="center"/>
              <w:rPr>
                <w:rFonts w:hint="default"/>
                <w:lang w:val="sr-Cyrl-RS"/>
              </w:rPr>
            </w:pPr>
            <w:r>
              <w:rPr>
                <w:rFonts w:hint="default"/>
                <w:lang w:val="sr-Cyrl-RS"/>
              </w:rPr>
              <w:t>Врста послова</w:t>
            </w:r>
          </w:p>
        </w:tc>
        <w:tc>
          <w:tcPr>
            <w:tcW w:w="2394" w:type="dxa"/>
            <w:noWrap w:val="0"/>
            <w:vAlign w:val="top"/>
          </w:tcPr>
          <w:p>
            <w:pPr>
              <w:jc w:val="center"/>
              <w:rPr>
                <w:rFonts w:hint="default"/>
                <w:lang w:val="sr-Cyrl-RS"/>
              </w:rPr>
            </w:pPr>
            <w:r>
              <w:rPr>
                <w:rFonts w:hint="default"/>
                <w:lang w:val="sr-Cyrl-RS"/>
              </w:rPr>
              <w:t>Производња</w:t>
            </w:r>
          </w:p>
        </w:tc>
        <w:tc>
          <w:tcPr>
            <w:tcW w:w="2394" w:type="dxa"/>
            <w:noWrap w:val="0"/>
            <w:vAlign w:val="top"/>
          </w:tcPr>
          <w:p>
            <w:pPr>
              <w:jc w:val="center"/>
              <w:rPr>
                <w:rFonts w:hint="default"/>
                <w:lang w:val="sr-Cyrl-RS"/>
              </w:rPr>
            </w:pPr>
            <w:r>
              <w:rPr>
                <w:rFonts w:hint="default"/>
                <w:lang w:val="sr-Cyrl-R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6" w:type="dxa"/>
            <w:vMerge w:val="continue"/>
            <w:noWrap w:val="0"/>
            <w:vAlign w:val="top"/>
          </w:tcPr>
          <w:p>
            <w:pPr>
              <w:jc w:val="center"/>
              <w:rPr>
                <w:rFonts w:hint="default"/>
                <w:lang w:val="sr-Cyrl-RS"/>
              </w:rPr>
            </w:pPr>
          </w:p>
        </w:tc>
        <w:tc>
          <w:tcPr>
            <w:tcW w:w="4002" w:type="dxa"/>
            <w:vMerge w:val="continue"/>
            <w:noWrap w:val="0"/>
            <w:vAlign w:val="top"/>
          </w:tcPr>
          <w:p>
            <w:pPr>
              <w:jc w:val="center"/>
              <w:rPr>
                <w:rFonts w:hint="default"/>
              </w:rPr>
            </w:pPr>
          </w:p>
        </w:tc>
        <w:tc>
          <w:tcPr>
            <w:tcW w:w="2394" w:type="dxa"/>
            <w:noWrap w:val="0"/>
            <w:vAlign w:val="top"/>
          </w:tcPr>
          <w:p>
            <w:pPr>
              <w:jc w:val="center"/>
              <w:rPr>
                <w:rFonts w:hint="default"/>
                <w:lang w:val="sr-Cyrl-RS"/>
              </w:rPr>
            </w:pPr>
            <w:r>
              <w:rPr>
                <w:rFonts w:hint="default"/>
                <w:lang w:val="sr-Cyrl-RS"/>
              </w:rPr>
              <w:t>Услуге</w:t>
            </w:r>
          </w:p>
        </w:tc>
        <w:tc>
          <w:tcPr>
            <w:tcW w:w="2394" w:type="dxa"/>
            <w:noWrap w:val="0"/>
            <w:vAlign w:val="top"/>
          </w:tcPr>
          <w:p>
            <w:pPr>
              <w:jc w:val="center"/>
              <w:rPr>
                <w:rFonts w:hint="default"/>
                <w:lang w:val="sr-Cyrl-RS"/>
              </w:rPr>
            </w:pPr>
            <w:r>
              <w:rPr>
                <w:rFonts w:hint="default"/>
                <w:lang w:val="sr-Cyrl-R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Merge w:val="restart"/>
            <w:noWrap w:val="0"/>
            <w:vAlign w:val="top"/>
          </w:tcPr>
          <w:p>
            <w:pPr>
              <w:jc w:val="center"/>
              <w:rPr>
                <w:rFonts w:hint="default"/>
                <w:lang w:val="sr-Cyrl-RS"/>
              </w:rPr>
            </w:pPr>
            <w:r>
              <w:rPr>
                <w:rFonts w:hint="default"/>
                <w:lang w:val="sr-Cyrl-RS"/>
              </w:rPr>
              <w:t>2.</w:t>
            </w:r>
          </w:p>
        </w:tc>
        <w:tc>
          <w:tcPr>
            <w:tcW w:w="4002" w:type="dxa"/>
            <w:vMerge w:val="restart"/>
            <w:noWrap w:val="0"/>
            <w:vAlign w:val="top"/>
          </w:tcPr>
          <w:p>
            <w:pPr>
              <w:jc w:val="center"/>
              <w:rPr>
                <w:rFonts w:hint="default"/>
                <w:lang w:val="sr-Cyrl-RS"/>
              </w:rPr>
            </w:pPr>
            <w:r>
              <w:rPr>
                <w:rFonts w:hint="default"/>
                <w:lang w:val="sr-Cyrl-RS"/>
              </w:rPr>
              <w:t xml:space="preserve">Учешће младих у власништву и управљању </w:t>
            </w:r>
          </w:p>
        </w:tc>
        <w:tc>
          <w:tcPr>
            <w:tcW w:w="2394" w:type="dxa"/>
            <w:noWrap w:val="0"/>
            <w:vAlign w:val="top"/>
          </w:tcPr>
          <w:p>
            <w:pPr>
              <w:jc w:val="center"/>
              <w:rPr>
                <w:rFonts w:hint="default"/>
                <w:lang w:val="sr-Cyrl-RS"/>
              </w:rPr>
            </w:pPr>
            <w:r>
              <w:rPr>
                <w:rFonts w:hint="default"/>
                <w:lang w:val="sr-Cyrl-RS"/>
              </w:rPr>
              <w:t>Предузетник/ 100% власник привредног друштва физичко лице до 35</w:t>
            </w:r>
          </w:p>
        </w:tc>
        <w:tc>
          <w:tcPr>
            <w:tcW w:w="2394" w:type="dxa"/>
            <w:noWrap w:val="0"/>
            <w:vAlign w:val="top"/>
          </w:tcPr>
          <w:p>
            <w:pPr>
              <w:jc w:val="center"/>
              <w:rPr>
                <w:rFonts w:hint="default"/>
                <w:lang w:val="sr-Cyrl-RS"/>
              </w:rPr>
            </w:pPr>
            <w:r>
              <w:rPr>
                <w:rFonts w:hint="default"/>
                <w:lang w:val="sr-Cyrl-R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Merge w:val="continue"/>
            <w:noWrap w:val="0"/>
            <w:vAlign w:val="top"/>
          </w:tcPr>
          <w:p>
            <w:pPr>
              <w:jc w:val="center"/>
              <w:rPr>
                <w:rFonts w:hint="default"/>
                <w:lang w:val="sr-Cyrl-RS"/>
              </w:rPr>
            </w:pPr>
          </w:p>
        </w:tc>
        <w:tc>
          <w:tcPr>
            <w:tcW w:w="4002" w:type="dxa"/>
            <w:vMerge w:val="continue"/>
            <w:noWrap w:val="0"/>
            <w:vAlign w:val="top"/>
          </w:tcPr>
          <w:p>
            <w:pPr>
              <w:jc w:val="center"/>
              <w:rPr>
                <w:rFonts w:hint="default"/>
                <w:lang w:val="sr-Cyrl-RS"/>
              </w:rPr>
            </w:pPr>
          </w:p>
        </w:tc>
        <w:tc>
          <w:tcPr>
            <w:tcW w:w="2394" w:type="dxa"/>
            <w:noWrap w:val="0"/>
            <w:vAlign w:val="top"/>
          </w:tcPr>
          <w:p>
            <w:pPr>
              <w:jc w:val="center"/>
              <w:rPr>
                <w:rFonts w:hint="default"/>
                <w:lang w:val="sr-Cyrl-RS"/>
              </w:rPr>
            </w:pPr>
            <w:r>
              <w:rPr>
                <w:rFonts w:hint="default"/>
                <w:lang w:val="sr-Cyrl-RS"/>
              </w:rPr>
              <w:t>67 – 99% у власништву једног или више физичких лица до 35</w:t>
            </w:r>
          </w:p>
        </w:tc>
        <w:tc>
          <w:tcPr>
            <w:tcW w:w="2394" w:type="dxa"/>
            <w:noWrap w:val="0"/>
            <w:vAlign w:val="top"/>
          </w:tcPr>
          <w:p>
            <w:pPr>
              <w:jc w:val="center"/>
              <w:rPr>
                <w:rFonts w:hint="default"/>
                <w:lang w:val="sr-Cyrl-RS"/>
              </w:rPr>
            </w:pPr>
            <w:r>
              <w:rPr>
                <w:rFonts w:hint="default"/>
                <w:lang w:val="sr-Cyrl-R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Merge w:val="continue"/>
            <w:noWrap w:val="0"/>
            <w:vAlign w:val="top"/>
          </w:tcPr>
          <w:p>
            <w:pPr>
              <w:jc w:val="center"/>
              <w:rPr>
                <w:rFonts w:hint="default"/>
                <w:lang w:val="sr-Cyrl-RS"/>
              </w:rPr>
            </w:pPr>
          </w:p>
        </w:tc>
        <w:tc>
          <w:tcPr>
            <w:tcW w:w="4002" w:type="dxa"/>
            <w:vMerge w:val="continue"/>
            <w:noWrap w:val="0"/>
            <w:vAlign w:val="top"/>
          </w:tcPr>
          <w:p>
            <w:pPr>
              <w:jc w:val="center"/>
              <w:rPr>
                <w:rFonts w:hint="default"/>
                <w:lang w:val="sr-Cyrl-RS"/>
              </w:rPr>
            </w:pPr>
          </w:p>
        </w:tc>
        <w:tc>
          <w:tcPr>
            <w:tcW w:w="2394" w:type="dxa"/>
            <w:noWrap w:val="0"/>
            <w:vAlign w:val="top"/>
          </w:tcPr>
          <w:p>
            <w:pPr>
              <w:jc w:val="center"/>
              <w:rPr>
                <w:rFonts w:hint="default"/>
                <w:lang w:val="sr-Cyrl-RS"/>
              </w:rPr>
            </w:pPr>
            <w:r>
              <w:rPr>
                <w:rFonts w:hint="default"/>
                <w:lang w:val="sr-Cyrl-RS"/>
              </w:rPr>
              <w:t>51 – 66%  у власништву једног или више физичких лица до 35</w:t>
            </w:r>
          </w:p>
        </w:tc>
        <w:tc>
          <w:tcPr>
            <w:tcW w:w="2394" w:type="dxa"/>
            <w:noWrap w:val="0"/>
            <w:vAlign w:val="top"/>
          </w:tcPr>
          <w:p>
            <w:pPr>
              <w:jc w:val="center"/>
              <w:rPr>
                <w:rFonts w:hint="default"/>
                <w:lang w:val="sr-Cyrl-RS"/>
              </w:rPr>
            </w:pPr>
            <w:r>
              <w:rPr>
                <w:rFonts w:hint="default"/>
                <w:lang w:val="sr-Cyrl-R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Merge w:val="restart"/>
            <w:noWrap w:val="0"/>
            <w:vAlign w:val="top"/>
          </w:tcPr>
          <w:p>
            <w:pPr>
              <w:jc w:val="center"/>
              <w:rPr>
                <w:rFonts w:hint="default"/>
                <w:lang w:val="sr-Cyrl-RS"/>
              </w:rPr>
            </w:pPr>
            <w:r>
              <w:rPr>
                <w:rFonts w:hint="default"/>
                <w:lang w:val="sr-Cyrl-RS"/>
              </w:rPr>
              <w:t>3.</w:t>
            </w:r>
          </w:p>
        </w:tc>
        <w:tc>
          <w:tcPr>
            <w:tcW w:w="4002" w:type="dxa"/>
            <w:vMerge w:val="restart"/>
            <w:noWrap w:val="0"/>
            <w:vAlign w:val="top"/>
          </w:tcPr>
          <w:p>
            <w:pPr>
              <w:jc w:val="center"/>
              <w:rPr>
                <w:rFonts w:hint="default"/>
                <w:lang w:val="sr-Cyrl-RS"/>
              </w:rPr>
            </w:pPr>
            <w:r>
              <w:rPr>
                <w:rFonts w:hint="default"/>
                <w:lang w:val="sr-Cyrl-RS"/>
              </w:rPr>
              <w:t>Број запослених на неодређено</w:t>
            </w:r>
          </w:p>
        </w:tc>
        <w:tc>
          <w:tcPr>
            <w:tcW w:w="2394" w:type="dxa"/>
            <w:noWrap w:val="0"/>
            <w:vAlign w:val="top"/>
          </w:tcPr>
          <w:p>
            <w:pPr>
              <w:jc w:val="center"/>
              <w:rPr>
                <w:rFonts w:hint="default"/>
                <w:lang w:val="sr-Cyrl-RS"/>
              </w:rPr>
            </w:pPr>
            <w:r>
              <w:rPr>
                <w:rFonts w:hint="default"/>
                <w:lang w:val="sr-Cyrl-RS"/>
              </w:rPr>
              <w:t>7 и више</w:t>
            </w:r>
          </w:p>
        </w:tc>
        <w:tc>
          <w:tcPr>
            <w:tcW w:w="2394" w:type="dxa"/>
            <w:noWrap w:val="0"/>
            <w:vAlign w:val="top"/>
          </w:tcPr>
          <w:p>
            <w:pPr>
              <w:jc w:val="center"/>
              <w:rPr>
                <w:rFonts w:hint="default"/>
                <w:lang w:val="sr-Cyrl-RS"/>
              </w:rPr>
            </w:pPr>
            <w:r>
              <w:rPr>
                <w:rFonts w:hint="default"/>
                <w:lang w:val="sr-Cyrl-R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Merge w:val="continue"/>
            <w:noWrap w:val="0"/>
            <w:vAlign w:val="top"/>
          </w:tcPr>
          <w:p>
            <w:pPr>
              <w:jc w:val="center"/>
              <w:rPr>
                <w:rFonts w:hint="default"/>
                <w:lang w:val="sr-Cyrl-RS"/>
              </w:rPr>
            </w:pPr>
          </w:p>
        </w:tc>
        <w:tc>
          <w:tcPr>
            <w:tcW w:w="4002" w:type="dxa"/>
            <w:vMerge w:val="continue"/>
            <w:noWrap w:val="0"/>
            <w:vAlign w:val="top"/>
          </w:tcPr>
          <w:p>
            <w:pPr>
              <w:jc w:val="center"/>
              <w:rPr>
                <w:rFonts w:hint="default"/>
                <w:lang w:val="sr-Cyrl-RS"/>
              </w:rPr>
            </w:pPr>
          </w:p>
        </w:tc>
        <w:tc>
          <w:tcPr>
            <w:tcW w:w="2394" w:type="dxa"/>
            <w:noWrap w:val="0"/>
            <w:vAlign w:val="top"/>
          </w:tcPr>
          <w:p>
            <w:pPr>
              <w:jc w:val="center"/>
              <w:rPr>
                <w:rFonts w:hint="default"/>
                <w:lang w:val="sr-Cyrl-RS"/>
              </w:rPr>
            </w:pPr>
            <w:r>
              <w:rPr>
                <w:rFonts w:hint="default"/>
                <w:lang w:val="sr-Cyrl-RS"/>
              </w:rPr>
              <w:t>4-6</w:t>
            </w:r>
          </w:p>
        </w:tc>
        <w:tc>
          <w:tcPr>
            <w:tcW w:w="2394" w:type="dxa"/>
            <w:noWrap w:val="0"/>
            <w:vAlign w:val="top"/>
          </w:tcPr>
          <w:p>
            <w:pPr>
              <w:jc w:val="center"/>
              <w:rPr>
                <w:rFonts w:hint="default"/>
                <w:lang w:val="sr-Cyrl-RS"/>
              </w:rPr>
            </w:pPr>
            <w:r>
              <w:rPr>
                <w:rFonts w:hint="default"/>
                <w:lang w:val="sr-Cyrl-R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Merge w:val="continue"/>
            <w:noWrap w:val="0"/>
            <w:vAlign w:val="top"/>
          </w:tcPr>
          <w:p>
            <w:pPr>
              <w:jc w:val="center"/>
              <w:rPr>
                <w:rFonts w:hint="default"/>
                <w:lang w:val="sr-Cyrl-RS"/>
              </w:rPr>
            </w:pPr>
          </w:p>
        </w:tc>
        <w:tc>
          <w:tcPr>
            <w:tcW w:w="4002" w:type="dxa"/>
            <w:vMerge w:val="continue"/>
            <w:noWrap w:val="0"/>
            <w:vAlign w:val="top"/>
          </w:tcPr>
          <w:p>
            <w:pPr>
              <w:jc w:val="center"/>
              <w:rPr>
                <w:rFonts w:hint="default"/>
                <w:lang w:val="sr-Cyrl-RS"/>
              </w:rPr>
            </w:pPr>
          </w:p>
        </w:tc>
        <w:tc>
          <w:tcPr>
            <w:tcW w:w="2394" w:type="dxa"/>
            <w:noWrap w:val="0"/>
            <w:vAlign w:val="top"/>
          </w:tcPr>
          <w:p>
            <w:pPr>
              <w:jc w:val="center"/>
              <w:rPr>
                <w:rFonts w:hint="default"/>
                <w:lang w:val="sr-Cyrl-RS"/>
              </w:rPr>
            </w:pPr>
            <w:r>
              <w:rPr>
                <w:rFonts w:hint="default"/>
                <w:lang w:val="sr-Cyrl-RS"/>
              </w:rPr>
              <w:t>1-3</w:t>
            </w:r>
          </w:p>
        </w:tc>
        <w:tc>
          <w:tcPr>
            <w:tcW w:w="2394" w:type="dxa"/>
            <w:noWrap w:val="0"/>
            <w:vAlign w:val="top"/>
          </w:tcPr>
          <w:p>
            <w:pPr>
              <w:jc w:val="center"/>
              <w:rPr>
                <w:rFonts w:hint="default"/>
                <w:lang w:val="sr-Cyrl-RS"/>
              </w:rPr>
            </w:pPr>
            <w:r>
              <w:rPr>
                <w:rFonts w:hint="default"/>
                <w:lang w:val="sr-Cyrl-R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Merge w:val="restart"/>
            <w:noWrap w:val="0"/>
            <w:vAlign w:val="top"/>
          </w:tcPr>
          <w:p>
            <w:pPr>
              <w:jc w:val="center"/>
              <w:rPr>
                <w:rFonts w:hint="default"/>
                <w:lang w:val="sr-Cyrl-RS"/>
              </w:rPr>
            </w:pPr>
            <w:r>
              <w:rPr>
                <w:rFonts w:hint="default"/>
                <w:lang w:val="sr-Cyrl-RS"/>
              </w:rPr>
              <w:t>4.</w:t>
            </w:r>
          </w:p>
        </w:tc>
        <w:tc>
          <w:tcPr>
            <w:tcW w:w="4002" w:type="dxa"/>
            <w:vMerge w:val="restart"/>
            <w:noWrap w:val="0"/>
            <w:vAlign w:val="top"/>
          </w:tcPr>
          <w:p>
            <w:pPr>
              <w:jc w:val="center"/>
              <w:rPr>
                <w:rFonts w:hint="default"/>
                <w:lang w:val="sr-Cyrl-RS"/>
              </w:rPr>
            </w:pPr>
            <w:r>
              <w:rPr>
                <w:rFonts w:hint="default"/>
                <w:lang w:val="sr-Cyrl-RS"/>
              </w:rPr>
              <w:t>Висина сопственог учешћа у инвестицији за коју се аплицира</w:t>
            </w:r>
          </w:p>
        </w:tc>
        <w:tc>
          <w:tcPr>
            <w:tcW w:w="2394" w:type="dxa"/>
            <w:noWrap w:val="0"/>
            <w:vAlign w:val="top"/>
          </w:tcPr>
          <w:p>
            <w:pPr>
              <w:jc w:val="center"/>
              <w:rPr>
                <w:rFonts w:hint="default"/>
                <w:lang w:val="sr-Cyrl-RS"/>
              </w:rPr>
            </w:pPr>
            <w:r>
              <w:rPr>
                <w:rFonts w:hint="default"/>
                <w:lang w:val="sr-Cyrl-RS"/>
              </w:rPr>
              <w:t>преко 25%</w:t>
            </w:r>
          </w:p>
        </w:tc>
        <w:tc>
          <w:tcPr>
            <w:tcW w:w="2394" w:type="dxa"/>
            <w:noWrap w:val="0"/>
            <w:vAlign w:val="top"/>
          </w:tcPr>
          <w:p>
            <w:pPr>
              <w:jc w:val="center"/>
              <w:rPr>
                <w:rFonts w:hint="default"/>
                <w:lang w:val="sr-Cyrl-RS"/>
              </w:rPr>
            </w:pPr>
            <w:r>
              <w:rPr>
                <w:rFonts w:hint="default"/>
                <w:lang w:val="sr-Cyrl-R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Merge w:val="continue"/>
            <w:noWrap w:val="0"/>
            <w:vAlign w:val="top"/>
          </w:tcPr>
          <w:p>
            <w:pPr>
              <w:jc w:val="center"/>
              <w:rPr>
                <w:rFonts w:hint="default"/>
                <w:lang w:val="sr-Cyrl-RS"/>
              </w:rPr>
            </w:pPr>
          </w:p>
        </w:tc>
        <w:tc>
          <w:tcPr>
            <w:tcW w:w="4002" w:type="dxa"/>
            <w:vMerge w:val="continue"/>
            <w:noWrap w:val="0"/>
            <w:vAlign w:val="top"/>
          </w:tcPr>
          <w:p>
            <w:pPr>
              <w:jc w:val="center"/>
              <w:rPr>
                <w:rFonts w:hint="default"/>
                <w:lang w:val="sr-Cyrl-RS"/>
              </w:rPr>
            </w:pPr>
          </w:p>
        </w:tc>
        <w:tc>
          <w:tcPr>
            <w:tcW w:w="2394" w:type="dxa"/>
            <w:noWrap w:val="0"/>
            <w:vAlign w:val="top"/>
          </w:tcPr>
          <w:p>
            <w:pPr>
              <w:jc w:val="center"/>
              <w:rPr>
                <w:rFonts w:hint="default"/>
                <w:lang w:val="sr-Cyrl-RS"/>
              </w:rPr>
            </w:pPr>
            <w:r>
              <w:rPr>
                <w:rFonts w:hint="default"/>
                <w:lang w:val="sr-Cyrl-RS"/>
              </w:rPr>
              <w:t xml:space="preserve">25% </w:t>
            </w:r>
          </w:p>
        </w:tc>
        <w:tc>
          <w:tcPr>
            <w:tcW w:w="2394" w:type="dxa"/>
            <w:noWrap w:val="0"/>
            <w:vAlign w:val="top"/>
          </w:tcPr>
          <w:p>
            <w:pPr>
              <w:jc w:val="center"/>
              <w:rPr>
                <w:rFonts w:hint="default"/>
                <w:lang w:val="sr-Cyrl-RS"/>
              </w:rPr>
            </w:pPr>
            <w:r>
              <w:rPr>
                <w:rFonts w:hint="default"/>
                <w:lang w:val="sr-Cyrl-R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Merge w:val="restart"/>
            <w:noWrap w:val="0"/>
            <w:vAlign w:val="top"/>
          </w:tcPr>
          <w:p>
            <w:pPr>
              <w:jc w:val="center"/>
              <w:rPr>
                <w:rFonts w:hint="default"/>
                <w:lang w:val="sr-Cyrl-RS"/>
              </w:rPr>
            </w:pPr>
            <w:r>
              <w:rPr>
                <w:rFonts w:hint="default"/>
                <w:lang w:val="sr-Cyrl-RS"/>
              </w:rPr>
              <w:t>5.</w:t>
            </w:r>
          </w:p>
        </w:tc>
        <w:tc>
          <w:tcPr>
            <w:tcW w:w="4002" w:type="dxa"/>
            <w:vMerge w:val="restart"/>
            <w:noWrap w:val="0"/>
            <w:vAlign w:val="top"/>
          </w:tcPr>
          <w:p>
            <w:pPr>
              <w:jc w:val="center"/>
              <w:rPr>
                <w:rFonts w:hint="default"/>
                <w:lang w:val="sr-Cyrl-RS"/>
              </w:rPr>
            </w:pPr>
          </w:p>
          <w:p>
            <w:pPr>
              <w:jc w:val="center"/>
              <w:rPr>
                <w:rFonts w:hint="default"/>
                <w:lang w:val="sr-Cyrl-RS"/>
              </w:rPr>
            </w:pPr>
            <w:r>
              <w:rPr>
                <w:rFonts w:hint="default"/>
                <w:lang w:val="sr-Cyrl-RS"/>
              </w:rPr>
              <w:t>Дужина пословања</w:t>
            </w:r>
          </w:p>
          <w:p>
            <w:pPr>
              <w:jc w:val="center"/>
              <w:rPr>
                <w:rFonts w:hint="default"/>
                <w:lang w:val="sr-Cyrl-RS"/>
              </w:rPr>
            </w:pPr>
          </w:p>
        </w:tc>
        <w:tc>
          <w:tcPr>
            <w:tcW w:w="2394" w:type="dxa"/>
            <w:noWrap w:val="0"/>
            <w:vAlign w:val="top"/>
          </w:tcPr>
          <w:p>
            <w:pPr>
              <w:jc w:val="center"/>
              <w:rPr>
                <w:rFonts w:hint="default"/>
                <w:lang w:val="sr-Cyrl-RS"/>
              </w:rPr>
            </w:pPr>
            <w:r>
              <w:rPr>
                <w:rFonts w:hint="default"/>
                <w:lang w:val="sr-Cyrl-RS"/>
              </w:rPr>
              <w:t>дуже од 10 година</w:t>
            </w:r>
          </w:p>
        </w:tc>
        <w:tc>
          <w:tcPr>
            <w:tcW w:w="2394" w:type="dxa"/>
            <w:noWrap w:val="0"/>
            <w:vAlign w:val="top"/>
          </w:tcPr>
          <w:p>
            <w:pPr>
              <w:jc w:val="center"/>
              <w:rPr>
                <w:rFonts w:hint="default"/>
                <w:lang w:val="sr-Cyrl-RS"/>
              </w:rPr>
            </w:pPr>
            <w:r>
              <w:rPr>
                <w:rFonts w:hint="default"/>
                <w:lang w:val="sr-Cyrl-R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Merge w:val="continue"/>
            <w:noWrap w:val="0"/>
            <w:vAlign w:val="top"/>
          </w:tcPr>
          <w:p>
            <w:pPr>
              <w:jc w:val="center"/>
              <w:rPr>
                <w:rFonts w:hint="default"/>
                <w:lang w:val="sr-Cyrl-RS"/>
              </w:rPr>
            </w:pPr>
          </w:p>
        </w:tc>
        <w:tc>
          <w:tcPr>
            <w:tcW w:w="4002" w:type="dxa"/>
            <w:vMerge w:val="continue"/>
            <w:noWrap w:val="0"/>
            <w:vAlign w:val="top"/>
          </w:tcPr>
          <w:p>
            <w:pPr>
              <w:jc w:val="center"/>
              <w:rPr>
                <w:rFonts w:hint="default"/>
                <w:lang w:val="sr-Cyrl-RS"/>
              </w:rPr>
            </w:pPr>
          </w:p>
        </w:tc>
        <w:tc>
          <w:tcPr>
            <w:tcW w:w="2394" w:type="dxa"/>
            <w:noWrap w:val="0"/>
            <w:vAlign w:val="top"/>
          </w:tcPr>
          <w:p>
            <w:pPr>
              <w:jc w:val="center"/>
              <w:rPr>
                <w:rFonts w:hint="default"/>
                <w:lang w:val="sr-Cyrl-RS"/>
              </w:rPr>
            </w:pPr>
            <w:r>
              <w:rPr>
                <w:rFonts w:hint="default"/>
                <w:lang w:val="sr-Cyrl-RS"/>
              </w:rPr>
              <w:t>од 3 до 10 година</w:t>
            </w:r>
          </w:p>
        </w:tc>
        <w:tc>
          <w:tcPr>
            <w:tcW w:w="2394" w:type="dxa"/>
            <w:noWrap w:val="0"/>
            <w:vAlign w:val="top"/>
          </w:tcPr>
          <w:p>
            <w:pPr>
              <w:jc w:val="center"/>
              <w:rPr>
                <w:rFonts w:hint="default"/>
                <w:lang w:val="en-US"/>
              </w:rPr>
            </w:pPr>
            <w:r>
              <w:rPr>
                <w:rFonts w:hint="default"/>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Merge w:val="continue"/>
            <w:noWrap w:val="0"/>
            <w:vAlign w:val="top"/>
          </w:tcPr>
          <w:p>
            <w:pPr>
              <w:jc w:val="center"/>
              <w:rPr>
                <w:rFonts w:hint="default"/>
                <w:lang w:val="sr-Cyrl-RS"/>
              </w:rPr>
            </w:pPr>
          </w:p>
        </w:tc>
        <w:tc>
          <w:tcPr>
            <w:tcW w:w="4002" w:type="dxa"/>
            <w:vMerge w:val="continue"/>
            <w:noWrap w:val="0"/>
            <w:vAlign w:val="top"/>
          </w:tcPr>
          <w:p>
            <w:pPr>
              <w:jc w:val="center"/>
              <w:rPr>
                <w:rFonts w:hint="default"/>
                <w:lang w:val="sr-Cyrl-RS"/>
              </w:rPr>
            </w:pPr>
          </w:p>
        </w:tc>
        <w:tc>
          <w:tcPr>
            <w:tcW w:w="2394" w:type="dxa"/>
            <w:noWrap w:val="0"/>
            <w:vAlign w:val="top"/>
          </w:tcPr>
          <w:p>
            <w:pPr>
              <w:jc w:val="center"/>
              <w:rPr>
                <w:rFonts w:hint="default"/>
                <w:lang w:val="sr-Cyrl-RS"/>
              </w:rPr>
            </w:pPr>
            <w:r>
              <w:rPr>
                <w:rFonts w:hint="default"/>
                <w:lang w:val="sr-Cyrl-RS"/>
              </w:rPr>
              <w:t>до 3 године</w:t>
            </w:r>
          </w:p>
        </w:tc>
        <w:tc>
          <w:tcPr>
            <w:tcW w:w="2394" w:type="dxa"/>
            <w:noWrap w:val="0"/>
            <w:vAlign w:val="top"/>
          </w:tcPr>
          <w:p>
            <w:pPr>
              <w:jc w:val="center"/>
              <w:rPr>
                <w:rFonts w:hint="default"/>
                <w:lang w:val="en-US"/>
              </w:rPr>
            </w:pPr>
            <w:r>
              <w:rPr>
                <w:rFonts w:hint="default"/>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noWrap w:val="0"/>
            <w:vAlign w:val="top"/>
          </w:tcPr>
          <w:p>
            <w:pPr>
              <w:jc w:val="center"/>
              <w:rPr>
                <w:rFonts w:hint="default"/>
                <w:lang w:val="en-US"/>
              </w:rPr>
            </w:pPr>
            <w:r>
              <w:rPr>
                <w:rFonts w:hint="default"/>
                <w:lang w:val="sr-Cyrl-RS"/>
              </w:rPr>
              <w:t>6</w:t>
            </w:r>
            <w:r>
              <w:rPr>
                <w:rFonts w:hint="default"/>
                <w:lang w:val="en-US"/>
              </w:rPr>
              <w:t>.</w:t>
            </w:r>
          </w:p>
        </w:tc>
        <w:tc>
          <w:tcPr>
            <w:tcW w:w="4002" w:type="dxa"/>
            <w:noWrap w:val="0"/>
            <w:vAlign w:val="top"/>
          </w:tcPr>
          <w:p>
            <w:pPr>
              <w:jc w:val="center"/>
              <w:rPr>
                <w:rFonts w:hint="default"/>
                <w:lang w:val="sr-Cyrl-RS"/>
              </w:rPr>
            </w:pPr>
            <w:r>
              <w:rPr>
                <w:rFonts w:hint="default" w:ascii="Times New Roman" w:hAnsi="Times New Roman" w:cs="Times New Roman"/>
                <w:snapToGrid/>
                <w:sz w:val="24"/>
              </w:rPr>
              <w:t>Процењени утицај на добробит друштва / локалну средину</w:t>
            </w:r>
          </w:p>
        </w:tc>
        <w:tc>
          <w:tcPr>
            <w:tcW w:w="2394" w:type="dxa"/>
            <w:noWrap w:val="0"/>
            <w:vAlign w:val="top"/>
          </w:tcPr>
          <w:p>
            <w:pPr>
              <w:jc w:val="center"/>
              <w:rPr>
                <w:rFonts w:hint="default"/>
                <w:lang w:val="sr-Cyrl-RS"/>
              </w:rPr>
            </w:pPr>
            <w:r>
              <w:rPr>
                <w:rFonts w:hint="default" w:ascii="Times New Roman" w:hAnsi="Times New Roman" w:cs="Times New Roman"/>
                <w:snapToGrid/>
                <w:sz w:val="24"/>
              </w:rPr>
              <w:t xml:space="preserve">Недовољна, Добра, Средња, Висока </w:t>
            </w:r>
          </w:p>
        </w:tc>
        <w:tc>
          <w:tcPr>
            <w:tcW w:w="2394" w:type="dxa"/>
            <w:noWrap w:val="0"/>
            <w:vAlign w:val="top"/>
          </w:tcPr>
          <w:p>
            <w:pPr>
              <w:jc w:val="center"/>
              <w:rPr>
                <w:rFonts w:hint="default"/>
                <w:lang w:val="en-US"/>
              </w:rPr>
            </w:pPr>
            <w:r>
              <w:rPr>
                <w:rFonts w:hint="default"/>
                <w:lang w:val="en-US"/>
              </w:rPr>
              <w:t>0-</w:t>
            </w:r>
            <w:r>
              <w:rPr>
                <w:rFonts w:hint="default"/>
                <w:lang w:val="sr-Cyrl-R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Merge w:val="restart"/>
            <w:noWrap w:val="0"/>
            <w:vAlign w:val="top"/>
          </w:tcPr>
          <w:p>
            <w:pPr>
              <w:jc w:val="center"/>
              <w:rPr>
                <w:rFonts w:hint="default"/>
                <w:lang w:val="en-US"/>
              </w:rPr>
            </w:pPr>
            <w:r>
              <w:rPr>
                <w:rFonts w:hint="default"/>
                <w:lang w:val="sr-Cyrl-RS"/>
              </w:rPr>
              <w:t>7</w:t>
            </w:r>
            <w:r>
              <w:rPr>
                <w:rFonts w:hint="default"/>
                <w:lang w:val="en-US"/>
              </w:rPr>
              <w:t>.</w:t>
            </w:r>
          </w:p>
        </w:tc>
        <w:tc>
          <w:tcPr>
            <w:tcW w:w="4002" w:type="dxa"/>
            <w:vMerge w:val="restart"/>
            <w:noWrap w:val="0"/>
            <w:vAlign w:val="top"/>
          </w:tcPr>
          <w:p>
            <w:pPr>
              <w:jc w:val="center"/>
              <w:rPr>
                <w:lang w:val="en-US"/>
              </w:rPr>
            </w:pPr>
            <w:r>
              <w:rPr>
                <w:lang w:val="sr-Cyrl-RS"/>
              </w:rPr>
              <w:t>привредни субјекат који</w:t>
            </w:r>
            <w:r>
              <w:rPr>
                <w:rFonts w:hint="default"/>
                <w:lang w:val="sr-Cyrl-RS"/>
              </w:rPr>
              <w:t xml:space="preserve"> </w:t>
            </w:r>
            <w:r>
              <w:rPr>
                <w:lang w:val="sr-Cyrl-RS"/>
              </w:rPr>
              <w:t>запошљава лиц</w:t>
            </w:r>
            <w:r>
              <w:rPr>
                <w:lang w:val="en-US"/>
              </w:rPr>
              <w:t>e</w:t>
            </w:r>
            <w:r>
              <w:rPr>
                <w:lang w:val="sr-Cyrl-RS"/>
              </w:rPr>
              <w:t xml:space="preserve"> са инвалидитетом</w:t>
            </w:r>
            <w:r>
              <w:rPr>
                <w:lang w:val="en-US"/>
              </w:rPr>
              <w:t xml:space="preserve"> </w:t>
            </w:r>
          </w:p>
          <w:p>
            <w:pPr>
              <w:jc w:val="center"/>
              <w:rPr>
                <w:rFonts w:hint="default"/>
                <w:lang w:val="en-US"/>
              </w:rPr>
            </w:pPr>
            <w:r>
              <w:rPr>
                <w:rFonts w:hint="default"/>
                <w:lang w:val="sr-Cyrl-RS"/>
              </w:rPr>
              <w:t>(у случају да је одговор ДА приложити доказе)</w:t>
            </w:r>
          </w:p>
        </w:tc>
        <w:tc>
          <w:tcPr>
            <w:tcW w:w="2394" w:type="dxa"/>
            <w:noWrap w:val="0"/>
            <w:vAlign w:val="top"/>
          </w:tcPr>
          <w:p>
            <w:pPr>
              <w:jc w:val="center"/>
              <w:rPr>
                <w:rFonts w:hint="default" w:ascii="Times New Roman" w:hAnsi="Times New Roman" w:cs="Times New Roman"/>
                <w:snapToGrid/>
                <w:sz w:val="24"/>
                <w:lang w:val="sr-Cyrl-RS"/>
              </w:rPr>
            </w:pPr>
            <w:r>
              <w:rPr>
                <w:rFonts w:hint="default" w:ascii="Times New Roman" w:hAnsi="Times New Roman" w:cs="Times New Roman"/>
                <w:snapToGrid/>
                <w:sz w:val="24"/>
                <w:lang w:val="sr-Cyrl-RS"/>
              </w:rPr>
              <w:t>Да</w:t>
            </w:r>
          </w:p>
        </w:tc>
        <w:tc>
          <w:tcPr>
            <w:tcW w:w="2394" w:type="dxa"/>
            <w:noWrap w:val="0"/>
            <w:vAlign w:val="top"/>
          </w:tcPr>
          <w:p>
            <w:pPr>
              <w:jc w:val="center"/>
              <w:rPr>
                <w:rFonts w:hint="default"/>
                <w:lang w:val="sr-Cyrl-RS"/>
              </w:rPr>
            </w:pPr>
            <w:r>
              <w:rPr>
                <w:rFonts w:hint="default"/>
                <w:lang w:val="sr-Cyrl-R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Merge w:val="continue"/>
            <w:noWrap w:val="0"/>
            <w:vAlign w:val="top"/>
          </w:tcPr>
          <w:p>
            <w:pPr>
              <w:jc w:val="center"/>
              <w:rPr>
                <w:rFonts w:hint="default"/>
                <w:lang w:val="en-US"/>
              </w:rPr>
            </w:pPr>
          </w:p>
        </w:tc>
        <w:tc>
          <w:tcPr>
            <w:tcW w:w="4002" w:type="dxa"/>
            <w:vMerge w:val="continue"/>
            <w:noWrap w:val="0"/>
            <w:vAlign w:val="top"/>
          </w:tcPr>
          <w:p>
            <w:pPr>
              <w:jc w:val="center"/>
              <w:rPr>
                <w:lang w:val="sr-Cyrl-RS"/>
              </w:rPr>
            </w:pPr>
          </w:p>
        </w:tc>
        <w:tc>
          <w:tcPr>
            <w:tcW w:w="2394" w:type="dxa"/>
            <w:noWrap w:val="0"/>
            <w:vAlign w:val="top"/>
          </w:tcPr>
          <w:p>
            <w:pPr>
              <w:jc w:val="center"/>
              <w:rPr>
                <w:rFonts w:hint="default" w:ascii="Times New Roman" w:hAnsi="Times New Roman" w:cs="Times New Roman"/>
                <w:snapToGrid/>
                <w:sz w:val="24"/>
                <w:lang w:val="sr-Cyrl-RS"/>
              </w:rPr>
            </w:pPr>
            <w:r>
              <w:rPr>
                <w:rFonts w:hint="default" w:ascii="Times New Roman" w:hAnsi="Times New Roman" w:cs="Times New Roman"/>
                <w:snapToGrid/>
                <w:sz w:val="24"/>
                <w:lang w:val="sr-Cyrl-RS"/>
              </w:rPr>
              <w:t>Не</w:t>
            </w:r>
          </w:p>
        </w:tc>
        <w:tc>
          <w:tcPr>
            <w:tcW w:w="2394" w:type="dxa"/>
            <w:noWrap w:val="0"/>
            <w:vAlign w:val="top"/>
          </w:tcPr>
          <w:p>
            <w:pPr>
              <w:jc w:val="center"/>
              <w:rPr>
                <w:rFonts w:hint="default"/>
                <w:lang w:val="sr-Cyrl-RS"/>
              </w:rPr>
            </w:pPr>
            <w:r>
              <w:rPr>
                <w:rFonts w:hint="default"/>
                <w:lang w:val="sr-Cyrl-R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86" w:type="dxa"/>
            <w:vMerge w:val="restart"/>
            <w:noWrap w:val="0"/>
            <w:vAlign w:val="top"/>
          </w:tcPr>
          <w:p>
            <w:pPr>
              <w:jc w:val="center"/>
              <w:rPr>
                <w:rFonts w:hint="default"/>
                <w:lang w:val="sr-Cyrl-RS"/>
              </w:rPr>
            </w:pPr>
            <w:r>
              <w:rPr>
                <w:rFonts w:hint="default"/>
                <w:lang w:val="sr-Cyrl-RS"/>
              </w:rPr>
              <w:t>8.</w:t>
            </w:r>
          </w:p>
        </w:tc>
        <w:tc>
          <w:tcPr>
            <w:tcW w:w="4002" w:type="dxa"/>
            <w:vMerge w:val="restart"/>
            <w:noWrap w:val="0"/>
            <w:vAlign w:val="top"/>
          </w:tcPr>
          <w:p>
            <w:pPr>
              <w:jc w:val="center"/>
              <w:rPr>
                <w:rFonts w:hint="default"/>
                <w:lang w:val="sr-Cyrl-RS"/>
              </w:rPr>
            </w:pPr>
            <w:r>
              <w:rPr>
                <w:lang w:val="sr-Cyrl-RS"/>
              </w:rPr>
              <w:t>Коришћење</w:t>
            </w:r>
            <w:r>
              <w:rPr>
                <w:rFonts w:hint="default"/>
                <w:lang w:val="sr-Cyrl-RS"/>
              </w:rPr>
              <w:t xml:space="preserve"> средстава града Зрењанина у периоду 2021-2023. године</w:t>
            </w:r>
          </w:p>
        </w:tc>
        <w:tc>
          <w:tcPr>
            <w:tcW w:w="2394" w:type="dxa"/>
            <w:noWrap w:val="0"/>
            <w:vAlign w:val="top"/>
          </w:tcPr>
          <w:p>
            <w:pPr>
              <w:jc w:val="center"/>
              <w:rPr>
                <w:rFonts w:hint="default" w:ascii="Times New Roman" w:hAnsi="Times New Roman" w:cs="Times New Roman"/>
                <w:snapToGrid/>
                <w:sz w:val="24"/>
                <w:lang w:val="sr-Cyrl-RS"/>
              </w:rPr>
            </w:pPr>
            <w:r>
              <w:rPr>
                <w:rFonts w:hint="default" w:ascii="Times New Roman" w:hAnsi="Times New Roman" w:cs="Times New Roman"/>
                <w:snapToGrid/>
                <w:sz w:val="24"/>
                <w:lang w:val="sr-Cyrl-RS"/>
              </w:rPr>
              <w:t>Нису коришћена средства</w:t>
            </w:r>
          </w:p>
        </w:tc>
        <w:tc>
          <w:tcPr>
            <w:tcW w:w="2394" w:type="dxa"/>
            <w:noWrap w:val="0"/>
            <w:vAlign w:val="top"/>
          </w:tcPr>
          <w:p>
            <w:pPr>
              <w:jc w:val="center"/>
              <w:rPr>
                <w:rFonts w:hint="default"/>
                <w:lang w:val="sr-Cyrl-RS"/>
              </w:rPr>
            </w:pPr>
            <w:r>
              <w:rPr>
                <w:rFonts w:hint="default"/>
                <w:lang w:val="sr-Cyrl-R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86" w:type="dxa"/>
            <w:vMerge w:val="continue"/>
            <w:noWrap w:val="0"/>
            <w:vAlign w:val="top"/>
          </w:tcPr>
          <w:p>
            <w:pPr>
              <w:jc w:val="center"/>
              <w:rPr>
                <w:rFonts w:hint="default"/>
                <w:lang w:val="sr-Cyrl-RS"/>
              </w:rPr>
            </w:pPr>
          </w:p>
        </w:tc>
        <w:tc>
          <w:tcPr>
            <w:tcW w:w="4002" w:type="dxa"/>
            <w:vMerge w:val="continue"/>
            <w:noWrap w:val="0"/>
            <w:vAlign w:val="top"/>
          </w:tcPr>
          <w:p>
            <w:pPr>
              <w:jc w:val="center"/>
              <w:rPr>
                <w:lang w:val="sr-Cyrl-RS"/>
              </w:rPr>
            </w:pPr>
          </w:p>
        </w:tc>
        <w:tc>
          <w:tcPr>
            <w:tcW w:w="2394" w:type="dxa"/>
            <w:noWrap w:val="0"/>
            <w:vAlign w:val="top"/>
          </w:tcPr>
          <w:p>
            <w:pPr>
              <w:jc w:val="center"/>
              <w:rPr>
                <w:rFonts w:hint="default" w:ascii="Times New Roman" w:hAnsi="Times New Roman" w:cs="Times New Roman"/>
                <w:snapToGrid/>
                <w:sz w:val="24"/>
                <w:lang w:val="sr-Cyrl-RS"/>
              </w:rPr>
            </w:pPr>
            <w:r>
              <w:rPr>
                <w:rFonts w:hint="default" w:ascii="Times New Roman" w:hAnsi="Times New Roman" w:cs="Times New Roman"/>
                <w:snapToGrid/>
                <w:sz w:val="24"/>
                <w:lang w:val="sr-Cyrl-RS"/>
              </w:rPr>
              <w:t>Јесу коришћена средства</w:t>
            </w:r>
          </w:p>
        </w:tc>
        <w:tc>
          <w:tcPr>
            <w:tcW w:w="2394" w:type="dxa"/>
            <w:noWrap w:val="0"/>
            <w:vAlign w:val="top"/>
          </w:tcPr>
          <w:p>
            <w:pPr>
              <w:jc w:val="center"/>
              <w:rPr>
                <w:rFonts w:hint="default"/>
                <w:lang w:val="sr-Cyrl-RS"/>
              </w:rPr>
            </w:pPr>
            <w:r>
              <w:rPr>
                <w:rFonts w:hint="default"/>
                <w:lang w:val="sr-Cyrl-R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86" w:type="dxa"/>
            <w:vMerge w:val="restart"/>
            <w:noWrap w:val="0"/>
            <w:vAlign w:val="top"/>
          </w:tcPr>
          <w:p>
            <w:pPr>
              <w:jc w:val="center"/>
              <w:rPr>
                <w:rFonts w:hint="default"/>
                <w:lang w:val="sr-Cyrl-RS"/>
              </w:rPr>
            </w:pPr>
            <w:r>
              <w:rPr>
                <w:rFonts w:hint="default"/>
                <w:lang w:val="sr-Cyrl-RS"/>
              </w:rPr>
              <w:t>9.</w:t>
            </w:r>
          </w:p>
        </w:tc>
        <w:tc>
          <w:tcPr>
            <w:tcW w:w="4002" w:type="dxa"/>
            <w:vMerge w:val="restart"/>
            <w:noWrap w:val="0"/>
            <w:vAlign w:val="top"/>
          </w:tcPr>
          <w:p>
            <w:pPr>
              <w:jc w:val="center"/>
              <w:rPr>
                <w:rFonts w:hint="default"/>
                <w:lang w:val="sr-Cyrl-RS"/>
              </w:rPr>
            </w:pPr>
            <w:r>
              <w:rPr>
                <w:lang w:val="sr-Cyrl-RS"/>
              </w:rPr>
              <w:t>Млади</w:t>
            </w:r>
            <w:r>
              <w:rPr>
                <w:rFonts w:hint="default"/>
                <w:lang w:val="sr-Cyrl-RS"/>
              </w:rPr>
              <w:t xml:space="preserve"> са села</w:t>
            </w:r>
          </w:p>
          <w:p>
            <w:pPr>
              <w:jc w:val="center"/>
              <w:rPr>
                <w:rFonts w:hint="default"/>
                <w:lang w:val="sr-Cyrl-RS"/>
              </w:rPr>
            </w:pPr>
            <w:r>
              <w:rPr>
                <w:rFonts w:hint="default"/>
                <w:lang w:val="sr-Cyrl-RS"/>
              </w:rPr>
              <w:t>(у случају да је одговор ДА приложити доказе)</w:t>
            </w:r>
          </w:p>
        </w:tc>
        <w:tc>
          <w:tcPr>
            <w:tcW w:w="2394" w:type="dxa"/>
            <w:noWrap w:val="0"/>
            <w:vAlign w:val="top"/>
          </w:tcPr>
          <w:p>
            <w:pPr>
              <w:jc w:val="center"/>
              <w:rPr>
                <w:rFonts w:hint="default" w:ascii="Times New Roman" w:hAnsi="Times New Roman" w:cs="Times New Roman"/>
                <w:snapToGrid/>
                <w:sz w:val="24"/>
                <w:lang w:val="sr-Cyrl-RS"/>
              </w:rPr>
            </w:pPr>
            <w:r>
              <w:rPr>
                <w:rFonts w:hint="default" w:ascii="Times New Roman" w:hAnsi="Times New Roman" w:cs="Times New Roman"/>
                <w:snapToGrid/>
                <w:sz w:val="24"/>
                <w:lang w:val="sr-Cyrl-RS"/>
              </w:rPr>
              <w:t>Да</w:t>
            </w:r>
          </w:p>
        </w:tc>
        <w:tc>
          <w:tcPr>
            <w:tcW w:w="2394" w:type="dxa"/>
            <w:noWrap w:val="0"/>
            <w:vAlign w:val="top"/>
          </w:tcPr>
          <w:p>
            <w:pPr>
              <w:jc w:val="center"/>
              <w:rPr>
                <w:rFonts w:hint="default"/>
                <w:lang w:val="sr-Cyrl-RS"/>
              </w:rPr>
            </w:pPr>
            <w:r>
              <w:rPr>
                <w:rFonts w:hint="default"/>
                <w:lang w:val="sr-Cyrl-R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86" w:type="dxa"/>
            <w:vMerge w:val="continue"/>
            <w:noWrap w:val="0"/>
            <w:vAlign w:val="top"/>
          </w:tcPr>
          <w:p>
            <w:pPr>
              <w:jc w:val="center"/>
              <w:rPr>
                <w:rFonts w:hint="default"/>
                <w:lang w:val="sr-Cyrl-RS"/>
              </w:rPr>
            </w:pPr>
          </w:p>
        </w:tc>
        <w:tc>
          <w:tcPr>
            <w:tcW w:w="4002" w:type="dxa"/>
            <w:vMerge w:val="continue"/>
            <w:noWrap w:val="0"/>
            <w:vAlign w:val="top"/>
          </w:tcPr>
          <w:p>
            <w:pPr>
              <w:jc w:val="center"/>
              <w:rPr>
                <w:lang w:val="sr-Cyrl-RS"/>
              </w:rPr>
            </w:pPr>
          </w:p>
        </w:tc>
        <w:tc>
          <w:tcPr>
            <w:tcW w:w="2394" w:type="dxa"/>
            <w:noWrap w:val="0"/>
            <w:vAlign w:val="top"/>
          </w:tcPr>
          <w:p>
            <w:pPr>
              <w:jc w:val="center"/>
              <w:rPr>
                <w:rFonts w:hint="default" w:ascii="Times New Roman" w:hAnsi="Times New Roman" w:cs="Times New Roman"/>
                <w:snapToGrid/>
                <w:sz w:val="24"/>
                <w:lang w:val="sr-Cyrl-RS"/>
              </w:rPr>
            </w:pPr>
            <w:r>
              <w:rPr>
                <w:rFonts w:hint="default" w:ascii="Times New Roman" w:hAnsi="Times New Roman" w:cs="Times New Roman"/>
                <w:snapToGrid/>
                <w:sz w:val="24"/>
                <w:lang w:val="sr-Cyrl-RS"/>
              </w:rPr>
              <w:t>Не</w:t>
            </w:r>
          </w:p>
        </w:tc>
        <w:tc>
          <w:tcPr>
            <w:tcW w:w="2394" w:type="dxa"/>
            <w:noWrap w:val="0"/>
            <w:vAlign w:val="top"/>
          </w:tcPr>
          <w:p>
            <w:pPr>
              <w:jc w:val="center"/>
              <w:rPr>
                <w:rFonts w:hint="default"/>
                <w:lang w:val="sr-Cyrl-RS"/>
              </w:rPr>
            </w:pPr>
            <w:r>
              <w:rPr>
                <w:rFonts w:hint="default"/>
                <w:lang w:val="sr-Cyrl-R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86" w:type="dxa"/>
            <w:vMerge w:val="restart"/>
            <w:noWrap w:val="0"/>
            <w:vAlign w:val="top"/>
          </w:tcPr>
          <w:p>
            <w:pPr>
              <w:jc w:val="center"/>
              <w:rPr>
                <w:rFonts w:hint="default"/>
                <w:lang w:val="sr-Cyrl-RS"/>
              </w:rPr>
            </w:pPr>
            <w:r>
              <w:rPr>
                <w:rFonts w:hint="default"/>
                <w:lang w:val="sr-Cyrl-RS"/>
              </w:rPr>
              <w:t>10.</w:t>
            </w:r>
          </w:p>
        </w:tc>
        <w:tc>
          <w:tcPr>
            <w:tcW w:w="4002" w:type="dxa"/>
            <w:vMerge w:val="restart"/>
            <w:noWrap w:val="0"/>
            <w:vAlign w:val="top"/>
          </w:tcPr>
          <w:p>
            <w:pPr>
              <w:jc w:val="center"/>
              <w:rPr>
                <w:rFonts w:hint="default"/>
                <w:lang w:val="sr-Cyrl-RS"/>
              </w:rPr>
            </w:pPr>
            <w:r>
              <w:rPr>
                <w:lang w:val="sr-Cyrl-RS"/>
              </w:rPr>
              <w:t>Награде</w:t>
            </w:r>
            <w:r>
              <w:rPr>
                <w:rFonts w:hint="default"/>
                <w:lang w:val="sr-Cyrl-RS"/>
              </w:rPr>
              <w:t xml:space="preserve"> и признања у досадашњем пословању (у случају да је одговор ДА приложити доказе)</w:t>
            </w:r>
          </w:p>
        </w:tc>
        <w:tc>
          <w:tcPr>
            <w:tcW w:w="2394" w:type="dxa"/>
            <w:noWrap w:val="0"/>
            <w:vAlign w:val="top"/>
          </w:tcPr>
          <w:p>
            <w:pPr>
              <w:jc w:val="center"/>
              <w:rPr>
                <w:rFonts w:hint="default" w:ascii="Times New Roman" w:hAnsi="Times New Roman" w:cs="Times New Roman"/>
                <w:snapToGrid/>
                <w:sz w:val="24"/>
                <w:lang w:val="sr-Cyrl-RS"/>
              </w:rPr>
            </w:pPr>
            <w:r>
              <w:rPr>
                <w:rFonts w:hint="default" w:ascii="Times New Roman" w:hAnsi="Times New Roman" w:cs="Times New Roman"/>
                <w:snapToGrid/>
                <w:sz w:val="24"/>
                <w:lang w:val="sr-Cyrl-RS"/>
              </w:rPr>
              <w:t>Да</w:t>
            </w:r>
          </w:p>
        </w:tc>
        <w:tc>
          <w:tcPr>
            <w:tcW w:w="2394" w:type="dxa"/>
            <w:noWrap w:val="0"/>
            <w:vAlign w:val="top"/>
          </w:tcPr>
          <w:p>
            <w:pPr>
              <w:jc w:val="center"/>
              <w:rPr>
                <w:rFonts w:hint="default"/>
                <w:lang w:val="sr-Cyrl-RS"/>
              </w:rPr>
            </w:pPr>
            <w:r>
              <w:rPr>
                <w:rFonts w:hint="default"/>
                <w:lang w:val="sr-Cyrl-R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Merge w:val="continue"/>
            <w:noWrap w:val="0"/>
            <w:vAlign w:val="top"/>
          </w:tcPr>
          <w:p>
            <w:pPr>
              <w:jc w:val="center"/>
              <w:rPr>
                <w:rFonts w:hint="default"/>
                <w:lang w:val="sr-Cyrl-RS"/>
              </w:rPr>
            </w:pPr>
          </w:p>
        </w:tc>
        <w:tc>
          <w:tcPr>
            <w:tcW w:w="4002" w:type="dxa"/>
            <w:vMerge w:val="continue"/>
            <w:noWrap w:val="0"/>
            <w:vAlign w:val="top"/>
          </w:tcPr>
          <w:p>
            <w:pPr>
              <w:jc w:val="center"/>
              <w:rPr>
                <w:lang w:val="sr-Cyrl-RS"/>
              </w:rPr>
            </w:pPr>
          </w:p>
        </w:tc>
        <w:tc>
          <w:tcPr>
            <w:tcW w:w="2394" w:type="dxa"/>
            <w:noWrap w:val="0"/>
            <w:vAlign w:val="top"/>
          </w:tcPr>
          <w:p>
            <w:pPr>
              <w:jc w:val="center"/>
              <w:rPr>
                <w:rFonts w:hint="default" w:ascii="Times New Roman" w:hAnsi="Times New Roman" w:cs="Times New Roman"/>
                <w:snapToGrid/>
                <w:sz w:val="24"/>
                <w:lang w:val="sr-Cyrl-RS"/>
              </w:rPr>
            </w:pPr>
            <w:r>
              <w:rPr>
                <w:rFonts w:hint="default" w:ascii="Times New Roman" w:hAnsi="Times New Roman" w:cs="Times New Roman"/>
                <w:snapToGrid/>
                <w:sz w:val="24"/>
                <w:lang w:val="sr-Cyrl-RS"/>
              </w:rPr>
              <w:t>Не</w:t>
            </w:r>
          </w:p>
        </w:tc>
        <w:tc>
          <w:tcPr>
            <w:tcW w:w="2394" w:type="dxa"/>
            <w:noWrap w:val="0"/>
            <w:vAlign w:val="top"/>
          </w:tcPr>
          <w:p>
            <w:pPr>
              <w:jc w:val="center"/>
              <w:rPr>
                <w:rFonts w:hint="default"/>
                <w:lang w:val="sr-Cyrl-RS"/>
              </w:rPr>
            </w:pPr>
            <w:r>
              <w:rPr>
                <w:rFonts w:hint="default"/>
                <w:lang w:val="sr-Cyrl-R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2" w:type="dxa"/>
            <w:gridSpan w:val="3"/>
            <w:noWrap w:val="0"/>
            <w:vAlign w:val="top"/>
          </w:tcPr>
          <w:p>
            <w:pPr>
              <w:jc w:val="right"/>
              <w:rPr>
                <w:rFonts w:hint="default" w:ascii="Times New Roman" w:hAnsi="Times New Roman" w:cs="Times New Roman"/>
                <w:snapToGrid/>
                <w:sz w:val="24"/>
                <w:lang w:val="sr-Cyrl-RS"/>
              </w:rPr>
            </w:pPr>
            <w:r>
              <w:rPr>
                <w:rFonts w:hint="default" w:ascii="Times New Roman" w:hAnsi="Times New Roman" w:cs="Times New Roman"/>
                <w:b/>
                <w:bCs/>
                <w:snapToGrid/>
                <w:sz w:val="24"/>
                <w:lang w:val="sr-Cyrl-RS"/>
              </w:rPr>
              <w:t>Укупно:</w:t>
            </w:r>
          </w:p>
        </w:tc>
        <w:tc>
          <w:tcPr>
            <w:tcW w:w="2394" w:type="dxa"/>
            <w:noWrap w:val="0"/>
            <w:vAlign w:val="top"/>
          </w:tcPr>
          <w:p>
            <w:pPr>
              <w:jc w:val="center"/>
              <w:rPr>
                <w:rFonts w:hint="default"/>
                <w:lang w:val="sr-Cyrl-RS"/>
              </w:rPr>
            </w:pPr>
            <w:r>
              <w:rPr>
                <w:rFonts w:hint="default"/>
                <w:lang w:val="sr-Cyrl-RS"/>
              </w:rPr>
              <w:t>110</w:t>
            </w:r>
          </w:p>
        </w:tc>
      </w:tr>
    </w:tbl>
    <w:p>
      <w:pPr>
        <w:numPr>
          <w:ilvl w:val="0"/>
          <w:numId w:val="0"/>
        </w:numPr>
        <w:ind w:left="360" w:leftChars="0"/>
        <w:jc w:val="both"/>
        <w:rPr>
          <w:rFonts w:hint="default" w:ascii="Times New Roman" w:hAnsi="Times New Roman" w:cs="Times New Roman"/>
          <w:b/>
          <w:bCs/>
          <w:caps/>
          <w:lang w:val="sr-Cyrl-RS"/>
        </w:rPr>
      </w:pPr>
    </w:p>
    <w:p>
      <w:pPr>
        <w:numPr>
          <w:ilvl w:val="0"/>
          <w:numId w:val="0"/>
        </w:numPr>
        <w:ind w:left="360" w:leftChars="0"/>
        <w:jc w:val="both"/>
        <w:rPr>
          <w:rFonts w:hint="default" w:ascii="Times New Roman" w:hAnsi="Times New Roman" w:cs="Times New Roman"/>
          <w:b/>
          <w:bCs/>
          <w:caps/>
          <w:lang w:val="sr-Cyrl-RS"/>
        </w:rPr>
      </w:pPr>
    </w:p>
    <w:p>
      <w:pPr>
        <w:numPr>
          <w:ilvl w:val="0"/>
          <w:numId w:val="0"/>
        </w:numPr>
        <w:ind w:left="360" w:leftChars="0"/>
        <w:jc w:val="center"/>
        <w:rPr>
          <w:b/>
          <w:bCs/>
          <w:lang w:val="sr-Cyrl-RS"/>
        </w:rPr>
      </w:pPr>
      <w:r>
        <w:rPr>
          <w:b/>
          <w:bCs/>
          <w:caps/>
          <w:lang w:val="sr-Cyrl-RS"/>
        </w:rPr>
        <w:t>10. ПРИГОВОР НА РЕШЕЊЕ</w:t>
      </w:r>
    </w:p>
    <w:p>
      <w:pPr>
        <w:ind w:firstLine="720"/>
        <w:jc w:val="both"/>
        <w:rPr>
          <w:lang w:val="sr-Cyrl-CS"/>
        </w:rPr>
      </w:pPr>
    </w:p>
    <w:p>
      <w:pPr>
        <w:ind w:firstLine="420" w:firstLineChars="0"/>
        <w:jc w:val="both"/>
        <w:rPr>
          <w:lang w:val="sr-Cyrl-CS"/>
        </w:rPr>
      </w:pPr>
      <w:r>
        <w:rPr>
          <w:lang w:val="sr-Cyrl-CS"/>
        </w:rPr>
        <w:t xml:space="preserve">На решење </w:t>
      </w:r>
      <w:r>
        <w:rPr>
          <w:lang w:val="sr-Cyrl-RS"/>
        </w:rPr>
        <w:t>Градоначелника</w:t>
      </w:r>
      <w:r>
        <w:rPr>
          <w:rFonts w:hint="default"/>
          <w:lang w:val="sr-Cyrl-RS"/>
        </w:rPr>
        <w:t xml:space="preserve"> </w:t>
      </w:r>
      <w:r>
        <w:rPr>
          <w:lang w:val="sr-Cyrl-CS"/>
        </w:rPr>
        <w:t xml:space="preserve">може </w:t>
      </w:r>
      <w:r>
        <w:rPr>
          <w:lang w:val="sr-Cyrl-RS"/>
        </w:rPr>
        <w:t xml:space="preserve">се </w:t>
      </w:r>
      <w:r>
        <w:rPr>
          <w:lang w:val="sr-Cyrl-CS"/>
        </w:rPr>
        <w:t xml:space="preserve">уложити приговор у року од </w:t>
      </w:r>
      <w:r>
        <w:rPr>
          <w:rFonts w:hint="default"/>
          <w:color w:val="auto"/>
          <w:lang w:val="sr-Cyrl-RS"/>
        </w:rPr>
        <w:t>5</w:t>
      </w:r>
      <w:r>
        <w:rPr>
          <w:rFonts w:hint="default"/>
          <w:lang w:val="sr-Cyrl-RS"/>
        </w:rPr>
        <w:t xml:space="preserve"> </w:t>
      </w:r>
      <w:r>
        <w:rPr>
          <w:lang w:val="sr-Cyrl-CS"/>
        </w:rPr>
        <w:t xml:space="preserve">дана од дана пријема решења. </w:t>
      </w:r>
    </w:p>
    <w:p>
      <w:pPr>
        <w:ind w:firstLine="420" w:firstLineChars="0"/>
        <w:jc w:val="both"/>
        <w:rPr>
          <w:lang w:val="sr-Cyrl-CS"/>
        </w:rPr>
      </w:pPr>
      <w:r>
        <w:rPr>
          <w:lang w:val="sr-Cyrl-CS"/>
        </w:rPr>
        <w:t xml:space="preserve">Приговор се подноси </w:t>
      </w:r>
      <w:r>
        <w:rPr>
          <w:lang w:val="sr-Cyrl-RS"/>
        </w:rPr>
        <w:t>Градоначелнику</w:t>
      </w:r>
      <w:r>
        <w:rPr>
          <w:lang w:val="sr-Cyrl-CS"/>
        </w:rPr>
        <w:t>, непосредно или препорученом поштом, на адресу Трг слободе 10, Зрењанин.</w:t>
      </w:r>
    </w:p>
    <w:p>
      <w:pPr>
        <w:ind w:firstLine="420" w:firstLineChars="0"/>
        <w:jc w:val="both"/>
        <w:rPr>
          <w:lang w:val="sr-Cyrl-CS"/>
        </w:rPr>
      </w:pPr>
      <w:r>
        <w:rPr>
          <w:lang w:val="sr-Cyrl-CS"/>
        </w:rPr>
        <w:t xml:space="preserve">О приговору на решење  </w:t>
      </w:r>
      <w:r>
        <w:rPr>
          <w:lang w:val="sr-Cyrl-RS"/>
        </w:rPr>
        <w:t>Градоначелник</w:t>
      </w:r>
      <w:r>
        <w:rPr>
          <w:rFonts w:hint="default"/>
          <w:lang w:val="sr-Cyrl-RS"/>
        </w:rPr>
        <w:t xml:space="preserve"> </w:t>
      </w:r>
      <w:r>
        <w:rPr>
          <w:lang w:val="sr-Cyrl-CS"/>
        </w:rPr>
        <w:t>одлучује у року од 5 дана од дана пријема приговора.</w:t>
      </w:r>
    </w:p>
    <w:p>
      <w:pPr>
        <w:ind w:firstLine="720"/>
        <w:jc w:val="both"/>
        <w:rPr>
          <w:lang w:val="sr-Cyrl-CS"/>
        </w:rPr>
      </w:pPr>
      <w:r>
        <w:rPr>
          <w:lang w:val="sr-Cyrl-CS"/>
        </w:rPr>
        <w:t xml:space="preserve">                  </w:t>
      </w:r>
    </w:p>
    <w:p>
      <w:pPr>
        <w:jc w:val="center"/>
        <w:rPr>
          <w:lang w:val="sr-Cyrl-CS"/>
        </w:rPr>
      </w:pPr>
    </w:p>
    <w:p>
      <w:pPr>
        <w:ind w:left="720"/>
        <w:jc w:val="both"/>
        <w:rPr>
          <w:lang w:val="sr-Cyrl-RS"/>
        </w:rPr>
      </w:pPr>
    </w:p>
    <w:p>
      <w:pPr>
        <w:ind w:left="720"/>
        <w:jc w:val="center"/>
        <w:rPr>
          <w:b/>
          <w:bCs/>
          <w:lang w:val="sr-Cyrl-RS"/>
        </w:rPr>
      </w:pPr>
      <w:r>
        <w:rPr>
          <w:b/>
          <w:bCs/>
          <w:lang w:val="sr-Cyrl-RS"/>
        </w:rPr>
        <w:t>11. ДОКУМЕНТАЦИЈА ЗА ЗАКЉУЧЕЊЕ УГОВОРА</w:t>
      </w:r>
    </w:p>
    <w:p>
      <w:pPr>
        <w:ind w:left="720"/>
        <w:jc w:val="both"/>
        <w:rPr>
          <w:lang w:val="sr-Cyrl-RS"/>
        </w:rPr>
      </w:pPr>
    </w:p>
    <w:p>
      <w:pPr>
        <w:ind w:firstLine="420" w:firstLineChars="0"/>
        <w:jc w:val="both"/>
        <w:rPr>
          <w:lang w:val="sr-Cyrl-RS"/>
        </w:rPr>
      </w:pPr>
      <w:r>
        <w:rPr>
          <w:lang w:val="sr-Cyrl-RS"/>
        </w:rPr>
        <w:t>За закључење уговора подноси се следећа документација:</w:t>
      </w:r>
    </w:p>
    <w:p>
      <w:pPr>
        <w:ind w:left="720"/>
        <w:jc w:val="both"/>
        <w:rPr>
          <w:rFonts w:hint="default"/>
          <w:color w:val="auto"/>
          <w:lang w:val="sr-Cyrl-RS"/>
        </w:rPr>
      </w:pPr>
      <w:r>
        <w:rPr>
          <w:color w:val="auto"/>
          <w:lang w:val="sr-Cyrl-RS"/>
        </w:rPr>
        <w:t xml:space="preserve">- </w:t>
      </w:r>
      <w:r>
        <w:rPr>
          <w:rFonts w:hint="default"/>
          <w:color w:val="auto"/>
          <w:lang w:val="sr-Cyrl-RS"/>
        </w:rPr>
        <w:t xml:space="preserve">две регистроване и потписане бланко соло менице са потписаним </w:t>
      </w:r>
    </w:p>
    <w:p>
      <w:pPr>
        <w:ind w:left="720" w:firstLine="120" w:firstLineChars="50"/>
        <w:jc w:val="both"/>
        <w:rPr>
          <w:rFonts w:hint="default"/>
          <w:color w:val="auto"/>
          <w:lang w:val="sr-Cyrl-RS"/>
        </w:rPr>
      </w:pPr>
      <w:r>
        <w:rPr>
          <w:rFonts w:hint="default"/>
          <w:color w:val="auto"/>
          <w:lang w:val="sr-Cyrl-RS"/>
        </w:rPr>
        <w:t xml:space="preserve">меничним овлашћењем у циљу наплате укупног подстицаја, а у случају </w:t>
      </w:r>
    </w:p>
    <w:p>
      <w:pPr>
        <w:ind w:left="720" w:firstLine="120" w:firstLineChars="50"/>
        <w:jc w:val="both"/>
        <w:rPr>
          <w:rFonts w:hint="default"/>
          <w:color w:val="auto"/>
          <w:lang w:val="sr-Cyrl-RS"/>
        </w:rPr>
      </w:pPr>
      <w:r>
        <w:rPr>
          <w:rFonts w:hint="default"/>
          <w:color w:val="auto"/>
          <w:lang w:val="sr-Cyrl-RS"/>
        </w:rPr>
        <w:t>неиспуњења уговорних обавеза;</w:t>
      </w:r>
    </w:p>
    <w:p>
      <w:pPr>
        <w:ind w:left="720"/>
        <w:jc w:val="both"/>
        <w:rPr>
          <w:rFonts w:hint="default"/>
          <w:color w:val="auto"/>
          <w:lang w:val="sr-Cyrl-RS"/>
        </w:rPr>
      </w:pPr>
      <w:r>
        <w:rPr>
          <w:rFonts w:hint="default"/>
          <w:color w:val="auto"/>
          <w:lang w:val="sr-Cyrl-RS"/>
        </w:rPr>
        <w:t>- фотокопија захтева за регистрацију менице,</w:t>
      </w:r>
    </w:p>
    <w:p>
      <w:pPr>
        <w:ind w:left="720"/>
        <w:jc w:val="both"/>
        <w:rPr>
          <w:rFonts w:hint="default"/>
          <w:lang w:val="sr-Cyrl-RS"/>
        </w:rPr>
      </w:pPr>
      <w:r>
        <w:rPr>
          <w:lang w:val="sr-Cyrl-RS"/>
        </w:rPr>
        <w:t>- фотокопија картона депонованих потписа код Министарства финансија- Управе за трезор</w:t>
      </w:r>
      <w:r>
        <w:rPr>
          <w:rFonts w:hint="default"/>
          <w:lang w:val="sr-Cyrl-RS"/>
        </w:rPr>
        <w:t>.</w:t>
      </w:r>
    </w:p>
    <w:p>
      <w:pPr>
        <w:ind w:left="720"/>
        <w:jc w:val="both"/>
        <w:rPr>
          <w:rFonts w:hint="default"/>
          <w:lang w:val="sr-Cyrl-RS"/>
        </w:rPr>
      </w:pPr>
    </w:p>
    <w:p>
      <w:pPr>
        <w:ind w:left="720"/>
        <w:jc w:val="center"/>
        <w:rPr>
          <w:rFonts w:hint="default"/>
          <w:b/>
          <w:bCs/>
          <w:lang w:val="sr-Cyrl-RS"/>
        </w:rPr>
      </w:pPr>
      <w:r>
        <w:rPr>
          <w:rFonts w:hint="default"/>
          <w:b/>
          <w:bCs/>
          <w:lang w:val="sr-Cyrl-RS"/>
        </w:rPr>
        <w:t>12. ОБАВЕЗЕ КОРИСНИКА СРЕДСТАВА</w:t>
      </w:r>
    </w:p>
    <w:p>
      <w:pPr>
        <w:ind w:left="720"/>
        <w:jc w:val="center"/>
        <w:rPr>
          <w:b/>
          <w:bCs/>
          <w:lang w:val="sr-Cyrl-RS"/>
        </w:rPr>
      </w:pPr>
    </w:p>
    <w:p>
      <w:pPr>
        <w:ind w:firstLine="720"/>
        <w:jc w:val="both"/>
        <w:rPr>
          <w:b/>
          <w:lang w:val="sr-Cyrl-RS"/>
        </w:rPr>
      </w:pPr>
      <w:r>
        <w:rPr>
          <w:b/>
          <w:lang w:val="sr-Cyrl-RS"/>
        </w:rPr>
        <w:t xml:space="preserve">Корисник субвенције дужан је да у року од </w:t>
      </w:r>
      <w:r>
        <w:rPr>
          <w:rFonts w:hint="default"/>
          <w:b/>
          <w:lang w:val="sr-Cyrl-RS"/>
        </w:rPr>
        <w:t>12 месеци</w:t>
      </w:r>
      <w:r>
        <w:rPr>
          <w:b/>
          <w:lang w:val="sr-Cyrl-RS"/>
        </w:rPr>
        <w:t>:</w:t>
      </w:r>
    </w:p>
    <w:p>
      <w:pPr>
        <w:jc w:val="both"/>
        <w:rPr>
          <w:lang w:val="sr-Cyrl-RS"/>
        </w:rPr>
      </w:pPr>
      <w:r>
        <w:rPr>
          <w:lang w:val="sr-Cyrl-RS"/>
        </w:rPr>
        <w:t>-обавља делатност за коју му је одобрена субвенција</w:t>
      </w:r>
      <w:r>
        <w:rPr>
          <w:rFonts w:hint="default"/>
          <w:lang w:val="sr-Cyrl-RS"/>
        </w:rPr>
        <w:t>,</w:t>
      </w:r>
      <w:r>
        <w:rPr>
          <w:lang w:val="sr-Cyrl-RS"/>
        </w:rPr>
        <w:t xml:space="preserve"> у складу са поднетим захтевом</w:t>
      </w:r>
      <w:r>
        <w:rPr>
          <w:rFonts w:hint="default"/>
          <w:lang w:val="sr-Cyrl-RS"/>
        </w:rPr>
        <w:t>,</w:t>
      </w:r>
      <w:r>
        <w:rPr>
          <w:lang w:val="sr-Cyrl-RS"/>
        </w:rPr>
        <w:t xml:space="preserve"> обавља као основну, и по том основу измирује доприносе за обавезно социјално осигурање најмање 12 месеци, </w:t>
      </w:r>
    </w:p>
    <w:p>
      <w:pPr>
        <w:jc w:val="both"/>
        <w:rPr>
          <w:lang w:val="sr-Cyrl-RS"/>
        </w:rPr>
      </w:pPr>
      <w:r>
        <w:rPr>
          <w:lang w:val="sr-Cyrl-RS"/>
        </w:rPr>
        <w:t xml:space="preserve">- омогући Комисији за надзор праћење реализације уговорних обавеза и увид у обављање делатности, </w:t>
      </w:r>
    </w:p>
    <w:p>
      <w:pPr>
        <w:jc w:val="both"/>
        <w:rPr>
          <w:lang w:val="sr-Cyrl-RS"/>
        </w:rPr>
      </w:pPr>
      <w:r>
        <w:rPr>
          <w:lang w:val="sr-Cyrl-RS"/>
        </w:rPr>
        <w:t xml:space="preserve">- достави Комисији за надзор доказе о реализацији уговорних обавеза и - обавести исту о свим променама које су од значаја за реализацију уговора, у року од 8 дана од дана настанка промене. </w:t>
      </w:r>
    </w:p>
    <w:p>
      <w:pPr>
        <w:ind w:firstLine="720"/>
        <w:jc w:val="both"/>
        <w:rPr>
          <w:lang w:val="sr-Cyrl-RS"/>
        </w:rPr>
      </w:pPr>
    </w:p>
    <w:p>
      <w:pPr>
        <w:ind w:firstLine="420" w:firstLineChars="0"/>
        <w:jc w:val="both"/>
        <w:rPr>
          <w:lang w:val="sr-Cyrl-RS"/>
        </w:rPr>
      </w:pPr>
      <w:r>
        <w:rPr>
          <w:lang w:val="sr-Cyrl-RS"/>
        </w:rPr>
        <w:t>У случају неиспуњења или делимичног испуњења обавеза из уговора, корисник субвенције је у обавези да врати цео износ исплаћених средстава увећан за законску затезну камату од дана преноса средстава.</w:t>
      </w:r>
    </w:p>
    <w:p>
      <w:pPr>
        <w:ind w:firstLine="720"/>
        <w:jc w:val="both"/>
        <w:rPr>
          <w:lang w:val="sr-Cyrl-RS"/>
        </w:rPr>
      </w:pPr>
    </w:p>
    <w:p>
      <w:pPr>
        <w:jc w:val="center"/>
        <w:rPr>
          <w:lang w:val="sr-Cyrl-CS"/>
        </w:rPr>
      </w:pPr>
    </w:p>
    <w:p>
      <w:pPr>
        <w:numPr>
          <w:ilvl w:val="0"/>
          <w:numId w:val="0"/>
        </w:numPr>
        <w:tabs>
          <w:tab w:val="left" w:pos="2419"/>
          <w:tab w:val="center" w:pos="5106"/>
        </w:tabs>
        <w:jc w:val="center"/>
        <w:rPr>
          <w:b/>
          <w:bCs/>
          <w:lang w:val="sr-Cyrl-CS"/>
        </w:rPr>
      </w:pPr>
      <w:r>
        <w:rPr>
          <w:b/>
          <w:bCs/>
          <w:lang w:val="sr-Cyrl-RS"/>
        </w:rPr>
        <w:t>13</w:t>
      </w:r>
      <w:r>
        <w:rPr>
          <w:rFonts w:hint="default"/>
          <w:b/>
          <w:bCs/>
          <w:lang w:val="sr-Cyrl-RS"/>
        </w:rPr>
        <w:t>.</w:t>
      </w:r>
      <w:r>
        <w:rPr>
          <w:b/>
          <w:bCs/>
          <w:lang w:val="sr-Cyrl-RS"/>
        </w:rPr>
        <w:t xml:space="preserve"> </w:t>
      </w:r>
      <w:r>
        <w:rPr>
          <w:b/>
          <w:bCs/>
          <w:lang w:val="sr-Cyrl-CS"/>
        </w:rPr>
        <w:t>ПРАЋЕЊЕ РЕАЛИЗАЦИЈЕ ПРОГРАМА</w:t>
      </w:r>
    </w:p>
    <w:p>
      <w:pPr>
        <w:ind w:left="1800"/>
        <w:jc w:val="center"/>
        <w:rPr>
          <w:lang w:val="sr-Cyrl-CS"/>
        </w:rPr>
      </w:pPr>
    </w:p>
    <w:p>
      <w:pPr>
        <w:jc w:val="both"/>
        <w:rPr>
          <w:lang w:val="sr-Cyrl-CS"/>
        </w:rPr>
      </w:pPr>
      <w:r>
        <w:rPr>
          <w:lang w:val="sr-Cyrl-CS"/>
        </w:rPr>
        <w:tab/>
      </w:r>
      <w:r>
        <w:rPr>
          <w:lang w:val="sr-Cyrl-CS"/>
        </w:rPr>
        <w:t xml:space="preserve">Надзор и контролу наменског коришћења средстава врши </w:t>
      </w:r>
      <w:r>
        <w:rPr>
          <w:lang w:val="sr-Cyrl-RS"/>
        </w:rPr>
        <w:t>Комисија за надзор.</w:t>
      </w:r>
      <w:r>
        <w:rPr>
          <w:lang w:val="sr-Cyrl-CS"/>
        </w:rPr>
        <w:t xml:space="preserve"> </w:t>
      </w:r>
    </w:p>
    <w:p>
      <w:pPr>
        <w:jc w:val="both"/>
        <w:rPr>
          <w:lang w:val="sr-Cyrl-CS"/>
        </w:rPr>
      </w:pPr>
      <w:r>
        <w:rPr>
          <w:lang w:val="sr-Cyrl-CS"/>
        </w:rPr>
        <w:tab/>
      </w:r>
      <w:r>
        <w:rPr>
          <w:lang w:val="sr-Cyrl-CS"/>
        </w:rPr>
        <w:t>Корисни</w:t>
      </w:r>
      <w:r>
        <w:rPr>
          <w:lang w:val="sr-Cyrl-RS"/>
        </w:rPr>
        <w:t>к</w:t>
      </w:r>
      <w:r>
        <w:rPr>
          <w:lang w:val="sr-Cyrl-CS"/>
        </w:rPr>
        <w:t xml:space="preserve"> средстава дуж</w:t>
      </w:r>
      <w:r>
        <w:rPr>
          <w:lang w:val="sr-Cyrl-RS"/>
        </w:rPr>
        <w:t>ан</w:t>
      </w:r>
      <w:r>
        <w:rPr>
          <w:lang w:val="sr-Cyrl-CS"/>
        </w:rPr>
        <w:t xml:space="preserve"> је да Комисији</w:t>
      </w:r>
      <w:r>
        <w:rPr>
          <w:lang w:val="sr-Cyrl-RS"/>
        </w:rPr>
        <w:t xml:space="preserve"> за надзор</w:t>
      </w:r>
      <w:r>
        <w:rPr>
          <w:lang w:val="sr-Cyrl-CS"/>
        </w:rPr>
        <w:t xml:space="preserve"> у сваком тренутку, од подношења захтева до истека</w:t>
      </w:r>
      <w:r>
        <w:rPr>
          <w:lang w:val="sr-Cyrl-RS"/>
        </w:rPr>
        <w:t xml:space="preserve"> </w:t>
      </w:r>
      <w:r>
        <w:rPr>
          <w:lang w:val="sr-Cyrl-CS"/>
        </w:rPr>
        <w:t>г</w:t>
      </w:r>
      <w:r>
        <w:rPr>
          <w:lang w:val="sr-Cyrl-RS"/>
        </w:rPr>
        <w:t>одине дана</w:t>
      </w:r>
      <w:r>
        <w:rPr>
          <w:lang w:val="sr-Cyrl-CS"/>
        </w:rPr>
        <w:t xml:space="preserve"> од закључења уговора, омогући теренску контролу и увид у документацију потребне ради потпунијег сагледавања захтева и контроле реализације инвестиционог пројекта. </w:t>
      </w:r>
    </w:p>
    <w:p>
      <w:pPr>
        <w:jc w:val="both"/>
        <w:rPr>
          <w:lang w:val="sr-Cyrl-CS"/>
        </w:rPr>
      </w:pPr>
    </w:p>
    <w:p>
      <w:pPr>
        <w:jc w:val="both"/>
        <w:rPr>
          <w:lang w:val="sr-Cyrl-CS"/>
        </w:rPr>
      </w:pPr>
    </w:p>
    <w:p>
      <w:pPr>
        <w:jc w:val="right"/>
        <w:rPr>
          <w:lang w:val="sr-Cyrl-CS"/>
        </w:rPr>
      </w:pPr>
    </w:p>
    <w:p>
      <w:pPr>
        <w:jc w:val="right"/>
        <w:rPr>
          <w:lang w:val="sr-Cyrl-CS"/>
        </w:rPr>
      </w:pPr>
    </w:p>
    <w:p>
      <w:pPr>
        <w:keepNext w:val="0"/>
        <w:keepLines w:val="0"/>
        <w:pageBreakBefore w:val="0"/>
        <w:widowControl/>
        <w:kinsoku/>
        <w:wordWrap/>
        <w:overflowPunct/>
        <w:topLinePunct w:val="0"/>
        <w:autoSpaceDE/>
        <w:autoSpaceDN/>
        <w:bidi w:val="0"/>
        <w:adjustRightInd/>
        <w:snapToGrid/>
        <w:spacing w:before="144" w:beforeLines="50" w:after="0" w:afterLines="0" w:line="140" w:lineRule="auto"/>
        <w:ind w:left="0" w:leftChars="0" w:right="0" w:rightChars="0" w:firstLine="0" w:firstLineChars="0"/>
        <w:jc w:val="right"/>
        <w:textAlignment w:val="auto"/>
        <w:outlineLvl w:val="9"/>
        <w:rPr>
          <w:rFonts w:hint="default"/>
          <w:b/>
          <w:bCs/>
          <w:sz w:val="24"/>
          <w:szCs w:val="24"/>
          <w:lang w:val="sr-Cyrl-RS"/>
        </w:rPr>
      </w:pPr>
      <w:r>
        <w:rPr>
          <w:rFonts w:hint="default"/>
          <w:b/>
          <w:bCs/>
          <w:sz w:val="24"/>
          <w:szCs w:val="24"/>
          <w:lang w:val="sr-Cyrl-RS"/>
        </w:rPr>
        <w:t>ПРЕДСЕДНИК КОМИСИЈЕ</w:t>
      </w:r>
    </w:p>
    <w:p>
      <w:pPr>
        <w:keepNext w:val="0"/>
        <w:keepLines w:val="0"/>
        <w:pageBreakBefore w:val="0"/>
        <w:widowControl/>
        <w:kinsoku/>
        <w:wordWrap w:val="0"/>
        <w:overflowPunct/>
        <w:topLinePunct w:val="0"/>
        <w:autoSpaceDE/>
        <w:autoSpaceDN/>
        <w:bidi w:val="0"/>
        <w:adjustRightInd/>
        <w:snapToGrid/>
        <w:spacing w:before="144" w:beforeLines="50" w:after="0"/>
        <w:jc w:val="right"/>
        <w:textAlignment w:val="auto"/>
        <w:rPr>
          <w:rFonts w:hint="default"/>
          <w:sz w:val="24"/>
          <w:szCs w:val="24"/>
          <w:lang w:val="sr-Cyrl-RS"/>
        </w:rPr>
      </w:pPr>
      <w:r>
        <w:rPr>
          <w:rFonts w:hint="default"/>
          <w:sz w:val="24"/>
          <w:szCs w:val="24"/>
          <w:lang w:val="sr-Cyrl-RS"/>
        </w:rPr>
        <w:t xml:space="preserve">                                                Рајко Капелан</w:t>
      </w:r>
    </w:p>
    <w:p>
      <w:pPr>
        <w:jc w:val="right"/>
        <w:rPr>
          <w:rFonts w:hint="default"/>
          <w:lang w:val="sr-Cyrl-RS"/>
        </w:rPr>
      </w:pPr>
    </w:p>
    <w:p>
      <w:pPr>
        <w:pStyle w:val="17"/>
        <w:ind w:left="0" w:right="0"/>
        <w:rPr>
          <w:lang w:val="sr-Cyrl-CS"/>
        </w:rPr>
      </w:pPr>
    </w:p>
    <w:p>
      <w:pPr>
        <w:pStyle w:val="17"/>
        <w:ind w:left="0" w:right="0"/>
        <w:rPr>
          <w:lang w:val="sr-Cyrl-CS"/>
        </w:rPr>
      </w:pPr>
    </w:p>
    <w:p>
      <w:pPr>
        <w:ind w:left="720"/>
        <w:jc w:val="both"/>
        <w:rPr>
          <w:rFonts w:hint="default"/>
          <w:sz w:val="22"/>
          <w:szCs w:val="22"/>
          <w:lang w:val="sr-Cyrl-RS"/>
        </w:rPr>
      </w:pPr>
    </w:p>
    <w:p>
      <w:pPr>
        <w:tabs>
          <w:tab w:val="left" w:pos="851"/>
        </w:tabs>
        <w:ind w:left="360"/>
        <w:jc w:val="both"/>
        <w:rPr>
          <w:lang w:val="sr-Cyrl-RS"/>
        </w:rPr>
      </w:pPr>
    </w:p>
    <w:sectPr>
      <w:pgSz w:w="12247" w:h="15819"/>
      <w:pgMar w:top="1440" w:right="1797" w:bottom="1440" w:left="1797" w:header="708" w:footer="708" w:gutter="0"/>
      <w:cols w:space="720" w:num="1"/>
      <w:docGrid w:linePitch="2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9E77C5"/>
    <w:multiLevelType w:val="singleLevel"/>
    <w:tmpl w:val="E59E77C5"/>
    <w:lvl w:ilvl="0" w:tentative="0">
      <w:start w:val="1"/>
      <w:numFmt w:val="decimal"/>
      <w:suff w:val="space"/>
      <w:lvlText w:val="%1."/>
      <w:lvlJc w:val="left"/>
    </w:lvl>
  </w:abstractNum>
  <w:abstractNum w:abstractNumId="1">
    <w:nsid w:val="0D3428FC"/>
    <w:multiLevelType w:val="multilevel"/>
    <w:tmpl w:val="0D3428FC"/>
    <w:lvl w:ilvl="0" w:tentative="0">
      <w:start w:val="1"/>
      <w:numFmt w:val="decimal"/>
      <w:lvlText w:val="%1."/>
      <w:lvlJc w:val="left"/>
      <w:pPr>
        <w:ind w:left="720" w:hanging="360"/>
      </w:pPr>
      <w:rPr>
        <w:rFonts w:hint="default"/>
        <w:u w:val="none" w:color="auto"/>
      </w:rPr>
    </w:lvl>
    <w:lvl w:ilvl="1" w:tentative="0">
      <w:start w:val="1"/>
      <w:numFmt w:val="decimal"/>
      <w:isLgl/>
      <w:lvlText w:val="%1.%2."/>
      <w:lvlJc w:val="left"/>
      <w:pPr>
        <w:ind w:left="720" w:hanging="360"/>
      </w:pPr>
      <w:rPr>
        <w:rFonts w:hint="default"/>
        <w:u w:val="none" w:color="auto"/>
      </w:rPr>
    </w:lvl>
    <w:lvl w:ilvl="2" w:tentative="0">
      <w:start w:val="1"/>
      <w:numFmt w:val="decimal"/>
      <w:isLgl/>
      <w:lvlText w:val="%1.%2.%3."/>
      <w:lvlJc w:val="left"/>
      <w:pPr>
        <w:ind w:left="1080" w:hanging="720"/>
      </w:pPr>
      <w:rPr>
        <w:rFonts w:hint="default"/>
        <w:u w:val="none" w:color="auto"/>
      </w:rPr>
    </w:lvl>
    <w:lvl w:ilvl="3" w:tentative="0">
      <w:start w:val="1"/>
      <w:numFmt w:val="decimal"/>
      <w:isLgl/>
      <w:lvlText w:val="%1.%2.%3.%4."/>
      <w:lvlJc w:val="left"/>
      <w:pPr>
        <w:ind w:left="1080" w:hanging="720"/>
      </w:pPr>
      <w:rPr>
        <w:rFonts w:hint="default"/>
        <w:u w:val="none" w:color="auto"/>
      </w:rPr>
    </w:lvl>
    <w:lvl w:ilvl="4" w:tentative="0">
      <w:start w:val="1"/>
      <w:numFmt w:val="decimal"/>
      <w:isLgl/>
      <w:lvlText w:val="%1.%2.%3.%4.%5."/>
      <w:lvlJc w:val="left"/>
      <w:pPr>
        <w:ind w:left="1440" w:hanging="1080"/>
      </w:pPr>
      <w:rPr>
        <w:rFonts w:hint="default"/>
        <w:u w:val="none" w:color="auto"/>
      </w:rPr>
    </w:lvl>
    <w:lvl w:ilvl="5" w:tentative="0">
      <w:start w:val="1"/>
      <w:numFmt w:val="decimal"/>
      <w:isLgl/>
      <w:lvlText w:val="%1.%2.%3.%4.%5.%6."/>
      <w:lvlJc w:val="left"/>
      <w:pPr>
        <w:ind w:left="1440" w:hanging="1080"/>
      </w:pPr>
      <w:rPr>
        <w:rFonts w:hint="default"/>
        <w:u w:val="none" w:color="auto"/>
      </w:rPr>
    </w:lvl>
    <w:lvl w:ilvl="6" w:tentative="0">
      <w:start w:val="1"/>
      <w:numFmt w:val="decimal"/>
      <w:isLgl/>
      <w:lvlText w:val="%1.%2.%3.%4.%5.%6.%7."/>
      <w:lvlJc w:val="left"/>
      <w:pPr>
        <w:ind w:left="1800" w:hanging="1440"/>
      </w:pPr>
      <w:rPr>
        <w:rFonts w:hint="default"/>
        <w:u w:val="none" w:color="auto"/>
      </w:rPr>
    </w:lvl>
    <w:lvl w:ilvl="7" w:tentative="0">
      <w:start w:val="1"/>
      <w:numFmt w:val="decimal"/>
      <w:isLgl/>
      <w:lvlText w:val="%1.%2.%3.%4.%5.%6.%7.%8."/>
      <w:lvlJc w:val="left"/>
      <w:pPr>
        <w:ind w:left="1800" w:hanging="1440"/>
      </w:pPr>
      <w:rPr>
        <w:rFonts w:hint="default"/>
        <w:u w:val="none" w:color="auto"/>
      </w:rPr>
    </w:lvl>
    <w:lvl w:ilvl="8" w:tentative="0">
      <w:start w:val="1"/>
      <w:numFmt w:val="decimal"/>
      <w:isLgl/>
      <w:lvlText w:val="%1.%2.%3.%4.%5.%6.%7.%8.%9."/>
      <w:lvlJc w:val="left"/>
      <w:pPr>
        <w:ind w:left="2160" w:hanging="1800"/>
      </w:pPr>
      <w:rPr>
        <w:rFonts w:hint="default"/>
        <w:u w:val="none" w:color="auto"/>
      </w:rPr>
    </w:lvl>
  </w:abstractNum>
  <w:abstractNum w:abstractNumId="2">
    <w:nsid w:val="651590A6"/>
    <w:multiLevelType w:val="singleLevel"/>
    <w:tmpl w:val="651590A6"/>
    <w:lvl w:ilvl="0" w:tentative="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4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4409D"/>
    <w:rsid w:val="0493540A"/>
    <w:rsid w:val="055F137A"/>
    <w:rsid w:val="094623DC"/>
    <w:rsid w:val="0A1F51B5"/>
    <w:rsid w:val="0CAA4086"/>
    <w:rsid w:val="0F1B5B16"/>
    <w:rsid w:val="14555CAC"/>
    <w:rsid w:val="15567E5A"/>
    <w:rsid w:val="156621CA"/>
    <w:rsid w:val="169C34B3"/>
    <w:rsid w:val="170D7A83"/>
    <w:rsid w:val="179354B6"/>
    <w:rsid w:val="19C3549F"/>
    <w:rsid w:val="19C5451D"/>
    <w:rsid w:val="1B0475B5"/>
    <w:rsid w:val="1B6B4C53"/>
    <w:rsid w:val="1C996355"/>
    <w:rsid w:val="1D986229"/>
    <w:rsid w:val="20A0645E"/>
    <w:rsid w:val="21222D6A"/>
    <w:rsid w:val="22432484"/>
    <w:rsid w:val="240063ED"/>
    <w:rsid w:val="243F09C4"/>
    <w:rsid w:val="2D8543FF"/>
    <w:rsid w:val="329314FD"/>
    <w:rsid w:val="32CB3A95"/>
    <w:rsid w:val="33311883"/>
    <w:rsid w:val="347C315A"/>
    <w:rsid w:val="423B6993"/>
    <w:rsid w:val="48C87EB5"/>
    <w:rsid w:val="4B194FCA"/>
    <w:rsid w:val="4B2C40B6"/>
    <w:rsid w:val="4CBF330A"/>
    <w:rsid w:val="4E630540"/>
    <w:rsid w:val="4FA15633"/>
    <w:rsid w:val="502C23EF"/>
    <w:rsid w:val="52EF76D9"/>
    <w:rsid w:val="53772184"/>
    <w:rsid w:val="587623C0"/>
    <w:rsid w:val="58ED6791"/>
    <w:rsid w:val="5D79180B"/>
    <w:rsid w:val="5E204477"/>
    <w:rsid w:val="603D1012"/>
    <w:rsid w:val="66317E74"/>
    <w:rsid w:val="67E92306"/>
    <w:rsid w:val="6922410C"/>
    <w:rsid w:val="6A3E5F7A"/>
    <w:rsid w:val="6B281A6E"/>
    <w:rsid w:val="6E5B5AAA"/>
    <w:rsid w:val="6E6A5E97"/>
    <w:rsid w:val="729271B1"/>
    <w:rsid w:val="76636B4F"/>
    <w:rsid w:val="78463B95"/>
    <w:rsid w:val="78917BBC"/>
    <w:rsid w:val="7A480AA8"/>
    <w:rsid w:val="7D49341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qFormat="1" w:unhideWhenUsed="0" w:uiPriority="0" w:semiHidden="0" w:name="heading 5"/>
    <w:lsdException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nhideWhenUsed="0" w:uiPriority="0" w:name="index 3"/>
    <w:lsdException w:unhideWhenUsed="0" w:uiPriority="0" w:name="index 4"/>
    <w:lsdException w:unhideWhenUsed="0" w:uiPriority="0" w:name="index 5"/>
    <w:lsdException w:unhideWhenUsed="0" w:uiPriority="0" w:name="index 6"/>
    <w:lsdException w:unhideWhenUsed="0" w:uiPriority="0" w:name="index 7"/>
    <w:lsdException w:unhideWhenUsed="0" w:uiPriority="0" w:name="index 8"/>
    <w:lsdException w:unhideWhenUsed="0" w:uiPriority="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name="footnote text"/>
    <w:lsdException w:unhideWhenUsed="0" w:uiPriority="0" w:name="annotation text"/>
    <w:lsdException w:qFormat="1" w:unhideWhenUsed="0" w:uiPriority="0" w:semiHidden="0" w:name="header"/>
    <w:lsdException w:qFormat="1" w:unhideWhenUsed="0" w:uiPriority="0" w:semiHidden="0" w:name="footer"/>
    <w:lsdException w:unhideWhenUsed="0" w:uiPriority="0" w:name="index heading"/>
    <w:lsdException w:unhideWhenUsed="0" w:uiPriority="0" w:name="caption"/>
    <w:lsdException w:unhideWhenUsed="0" w:uiPriority="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name="annotation reference"/>
    <w:lsdException w:unhideWhenUsed="0" w:uiPriority="0" w:semiHidden="0" w:name="line number"/>
    <w:lsdException w:qFormat="1" w:unhideWhenUsed="0" w:uiPriority="0" w:semiHidden="0" w:name="page number"/>
    <w:lsdException w:unhideWhenUsed="0" w:uiPriority="0" w:name="endnote reference"/>
    <w:lsdException w:unhideWhenUsed="0" w:uiPriority="0" w:name="endnote text"/>
    <w:lsdException w:unhideWhenUsed="0" w:uiPriority="0" w:name="table of authorities"/>
    <w:lsdException w:unhideWhenUsed="0" w:uiPriority="0" w:name="macro"/>
    <w:lsdException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left"/>
    </w:pPr>
    <w:rPr>
      <w:rFonts w:ascii="Times New Roman" w:hAnsi="Times New Roman" w:eastAsia="SimSun" w:cs="Times New Roman"/>
      <w:kern w:val="2"/>
      <w:sz w:val="24"/>
      <w:lang w:val="en-US" w:eastAsia="zh-CN" w:bidi="ar-SA"/>
    </w:rPr>
  </w:style>
  <w:style w:type="paragraph" w:styleId="2">
    <w:name w:val="heading 1"/>
    <w:basedOn w:val="1"/>
    <w:next w:val="1"/>
    <w:qFormat/>
    <w:uiPriority w:val="0"/>
    <w:pPr>
      <w:keepNext/>
      <w:keepLines/>
      <w:spacing w:before="240" w:beforeAutospacing="0" w:after="60" w:afterAutospacing="0" w:line="240" w:lineRule="auto"/>
      <w:outlineLvl w:val="0"/>
    </w:pPr>
    <w:rPr>
      <w:rFonts w:ascii="Arial" w:hAnsi="Arial"/>
      <w:b/>
      <w:kern w:val="44"/>
      <w:sz w:val="32"/>
    </w:rPr>
  </w:style>
  <w:style w:type="paragraph" w:styleId="3">
    <w:name w:val="heading 2"/>
    <w:basedOn w:val="1"/>
    <w:next w:val="1"/>
    <w:qFormat/>
    <w:uiPriority w:val="0"/>
    <w:pPr>
      <w:keepNext/>
      <w:keepLines/>
      <w:spacing w:before="240" w:beforeAutospacing="0" w:after="60" w:afterAutospacing="0" w:line="240" w:lineRule="auto"/>
      <w:outlineLvl w:val="1"/>
    </w:pPr>
    <w:rPr>
      <w:rFonts w:ascii="Arial" w:hAnsi="Arial"/>
      <w:b/>
      <w:i/>
      <w:sz w:val="28"/>
    </w:rPr>
  </w:style>
  <w:style w:type="paragraph" w:styleId="4">
    <w:name w:val="heading 3"/>
    <w:basedOn w:val="1"/>
    <w:next w:val="1"/>
    <w:qFormat/>
    <w:uiPriority w:val="0"/>
    <w:pPr>
      <w:keepNext/>
      <w:keepLines/>
      <w:spacing w:before="240" w:beforeAutospacing="0" w:after="60" w:afterAutospacing="0" w:line="240" w:lineRule="auto"/>
      <w:outlineLvl w:val="2"/>
    </w:pPr>
    <w:rPr>
      <w:rFonts w:ascii="Arial" w:hAnsi="Arial"/>
      <w:b/>
      <w:sz w:val="26"/>
    </w:rPr>
  </w:style>
  <w:style w:type="paragraph" w:styleId="5">
    <w:name w:val="heading 4"/>
    <w:basedOn w:val="1"/>
    <w:next w:val="1"/>
    <w:uiPriority w:val="0"/>
    <w:pPr>
      <w:keepNext/>
      <w:keepLines/>
      <w:spacing w:before="240" w:beforeAutospacing="0" w:after="60" w:afterAutospacing="0" w:line="240" w:lineRule="auto"/>
      <w:outlineLvl w:val="3"/>
    </w:pPr>
    <w:rPr>
      <w:rFonts w:ascii="Times New Roman" w:hAnsi="Times New Roman"/>
      <w:b/>
      <w:sz w:val="28"/>
    </w:rPr>
  </w:style>
  <w:style w:type="paragraph" w:styleId="6">
    <w:name w:val="heading 5"/>
    <w:basedOn w:val="1"/>
    <w:next w:val="1"/>
    <w:qFormat/>
    <w:uiPriority w:val="0"/>
    <w:pPr>
      <w:keepNext/>
      <w:keepLines/>
      <w:spacing w:before="240" w:beforeAutospacing="0" w:after="60" w:afterAutospacing="0" w:line="240" w:lineRule="auto"/>
      <w:outlineLvl w:val="4"/>
    </w:pPr>
    <w:rPr>
      <w:b/>
      <w:i/>
      <w:sz w:val="26"/>
    </w:rPr>
  </w:style>
  <w:style w:type="paragraph" w:styleId="7">
    <w:name w:val="heading 6"/>
    <w:basedOn w:val="1"/>
    <w:next w:val="1"/>
    <w:uiPriority w:val="0"/>
    <w:pPr>
      <w:keepNext/>
      <w:keepLines/>
      <w:spacing w:before="240" w:beforeAutospacing="0" w:after="60" w:afterAutospacing="0" w:line="240" w:lineRule="auto"/>
      <w:outlineLvl w:val="5"/>
    </w:pPr>
    <w:rPr>
      <w:rFonts w:ascii="Times New Roman" w:hAnsi="Times New Roman"/>
      <w:b/>
      <w:sz w:val="22"/>
    </w:rPr>
  </w:style>
  <w:style w:type="paragraph" w:styleId="8">
    <w:name w:val="heading 7"/>
    <w:basedOn w:val="1"/>
    <w:next w:val="1"/>
    <w:qFormat/>
    <w:uiPriority w:val="0"/>
    <w:pPr>
      <w:keepNext/>
      <w:keepLines/>
      <w:spacing w:before="240" w:beforeAutospacing="0" w:after="60" w:afterAutospacing="0" w:line="240" w:lineRule="auto"/>
      <w:outlineLvl w:val="6"/>
    </w:pPr>
    <w:rPr>
      <w:sz w:val="24"/>
    </w:rPr>
  </w:style>
  <w:style w:type="paragraph" w:styleId="9">
    <w:name w:val="heading 8"/>
    <w:basedOn w:val="1"/>
    <w:next w:val="1"/>
    <w:qFormat/>
    <w:uiPriority w:val="0"/>
    <w:pPr>
      <w:keepNext/>
      <w:keepLines/>
      <w:spacing w:before="240" w:beforeAutospacing="0" w:after="60" w:afterAutospacing="0" w:line="240" w:lineRule="auto"/>
      <w:outlineLvl w:val="7"/>
    </w:pPr>
    <w:rPr>
      <w:rFonts w:ascii="Times New Roman" w:hAnsi="Times New Roman"/>
      <w:i/>
      <w:sz w:val="24"/>
    </w:rPr>
  </w:style>
  <w:style w:type="paragraph" w:styleId="10">
    <w:name w:val="heading 9"/>
    <w:basedOn w:val="1"/>
    <w:next w:val="1"/>
    <w:qFormat/>
    <w:uiPriority w:val="0"/>
    <w:pPr>
      <w:keepNext/>
      <w:keepLines/>
      <w:spacing w:before="240" w:beforeAutospacing="0" w:after="60" w:afterAutospacing="0" w:line="240" w:lineRule="auto"/>
      <w:outlineLvl w:val="8"/>
    </w:pPr>
    <w:rPr>
      <w:rFonts w:ascii="Arial" w:hAnsi="Arial"/>
      <w:sz w:val="22"/>
    </w:rPr>
  </w:style>
  <w:style w:type="character" w:default="1" w:styleId="11">
    <w:name w:val="Default Paragraph Font"/>
    <w:qFormat/>
    <w:uiPriority w:val="0"/>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footer"/>
    <w:basedOn w:val="1"/>
    <w:qFormat/>
    <w:uiPriority w:val="0"/>
    <w:pPr>
      <w:tabs>
        <w:tab w:val="center" w:pos="4513"/>
        <w:tab w:val="right" w:pos="9026"/>
      </w:tabs>
    </w:pPr>
    <w:rPr>
      <w:rFonts w:hint="default"/>
    </w:rPr>
  </w:style>
  <w:style w:type="paragraph" w:styleId="14">
    <w:name w:val="header"/>
    <w:basedOn w:val="1"/>
    <w:qFormat/>
    <w:uiPriority w:val="0"/>
    <w:pPr>
      <w:tabs>
        <w:tab w:val="center" w:pos="4320"/>
        <w:tab w:val="right" w:pos="8640"/>
      </w:tabs>
    </w:pPr>
    <w:rPr>
      <w:rFonts w:hint="eastAsia"/>
    </w:rPr>
  </w:style>
  <w:style w:type="character" w:styleId="15">
    <w:name w:val="Hyperlink"/>
    <w:unhideWhenUsed/>
    <w:qFormat/>
    <w:uiPriority w:val="99"/>
    <w:rPr>
      <w:color w:val="000080"/>
      <w:u w:val="single"/>
    </w:rPr>
  </w:style>
  <w:style w:type="character" w:styleId="16">
    <w:name w:val="page number"/>
    <w:basedOn w:val="11"/>
    <w:qFormat/>
    <w:uiPriority w:val="0"/>
    <w:rPr>
      <w:rFonts w:hint="default"/>
    </w:rPr>
  </w:style>
  <w:style w:type="paragraph" w:customStyle="1" w:styleId="17">
    <w:name w:val="stil_1tekst"/>
    <w:basedOn w:val="1"/>
    <w:unhideWhenUsed/>
    <w:qFormat/>
    <w:uiPriority w:val="0"/>
    <w:pPr>
      <w:ind w:left="525" w:right="525" w:firstLine="240"/>
      <w:jc w:val="both"/>
    </w:pPr>
    <w:rPr>
      <w:rFonts w:hint="default"/>
    </w:rPr>
  </w:style>
  <w:style w:type="paragraph" w:customStyle="1" w:styleId="18">
    <w:name w:val="stil_4clan"/>
    <w:basedOn w:val="1"/>
    <w:unhideWhenUsed/>
    <w:qFormat/>
    <w:uiPriority w:val="0"/>
    <w:pPr>
      <w:spacing w:before="240" w:after="240"/>
      <w:jc w:val="center"/>
    </w:pPr>
    <w:rPr>
      <w:rFonts w:hint="default"/>
      <w:b/>
      <w:sz w:val="26"/>
    </w:rPr>
  </w:style>
  <w:style w:type="paragraph" w:customStyle="1" w:styleId="19">
    <w:name w:val="List Paragraph"/>
    <w:basedOn w:val="1"/>
    <w:unhideWhenUsed/>
    <w:qFormat/>
    <w:uiPriority w:val="34"/>
    <w:pPr>
      <w:spacing w:after="200" w:line="276" w:lineRule="auto"/>
      <w:ind w:left="720"/>
    </w:pPr>
    <w:rPr>
      <w:rFonts w:hint="default" w:ascii="Calibri" w:hAnsi="Calibri" w:eastAsia="SimSun"/>
      <w:sz w:val="22"/>
      <w:lang w:val="zh-CN"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TotalTime>109</TotalTime>
  <ScaleCrop>false</ScaleCrop>
  <LinksUpToDate>false</LinksUpToDate>
  <CharactersWithSpaces>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2010-05-06T13:11:00Z</dcterms:created>
  <dc:creator>oradic</dc:creator>
  <cp:lastModifiedBy>Olivera Radic</cp:lastModifiedBy>
  <cp:lastPrinted>2023-11-14T07:37:00Z</cp:lastPrinted>
  <dcterms:modified xsi:type="dcterms:W3CDTF">2023-11-17T07:38:06Z</dcterms:modified>
  <dc:title>ПРОГРАМ</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B1CA350F8C684A9D9CDCB77316DF85F4_13</vt:lpwstr>
  </property>
</Properties>
</file>