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Образац ЛИ-ЗР-12</w:t>
      </w:r>
    </w:p>
    <w:p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 И С А К</w:t>
      </w:r>
    </w:p>
    <w:bookmarkEnd w:id="0"/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ПРЕДСТАВНИКА ДОМАЋЕГ ПОСМАТРАЧА </w:t>
      </w:r>
      <w:r>
        <w:rPr>
          <w:rFonts w:ascii="Times New Roman" w:hAnsi="Times New Roman" w:cs="Times New Roman"/>
          <w:b/>
          <w:sz w:val="24"/>
          <w:szCs w:val="24"/>
        </w:rPr>
        <w:t>КОЈИ СЕ ПРИЈАВЉУЈУ ЗА АКРЕДИТАЦИЈУ ЗА ПОСМАТРАЊЕ РАДА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ОРГАНА ЗА СПРОВОЂЕЊЕ ИЗБОРА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ОДБОРНИКЕ СКУПШТИНЕ ГРАДА ЗРЕЊАНИНА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РАСПИСАНИХ ЗА 2. ЈУН 2024. ГОДИНЕ</w:t>
      </w:r>
    </w:p>
    <w:p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2" w:type="dxa"/>
        <w:jc w:val="center"/>
        <w:tblInd w:w="0" w:type="dxa"/>
        <w:tblBorders>
          <w:top w:val="outset" w:color="111111" w:sz="2" w:space="0"/>
          <w:left w:val="outset" w:color="111111" w:sz="2" w:space="0"/>
          <w:bottom w:val="outset" w:color="111111" w:sz="6" w:space="0"/>
          <w:right w:val="outset" w:color="111111" w:sz="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84"/>
        <w:gridCol w:w="2716"/>
        <w:gridCol w:w="2836"/>
        <w:gridCol w:w="3404"/>
        <w:gridCol w:w="52"/>
      </w:tblGrid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_____________________________________________________________________</w:t>
            </w:r>
          </w:p>
          <w:p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(назив удружења)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пријављује следећа лица за посматрање рада органа за спровођење избора за одборнике Скупштине града Зрењанина расписаних за 2. јун 2024. године:</w:t>
            </w:r>
          </w:p>
        </w:tc>
      </w:tr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2" w:type="dxa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Подручје посматрања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ootnoteReference w:id="0"/>
            </w:r>
          </w:p>
        </w:tc>
      </w:tr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2" w:type="dxa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60" w:after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(навести сва лица, према одредницама из ове табеле)</w:t>
      </w:r>
    </w:p>
    <w:p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________________, ___________ 2024. године </w:t>
      </w:r>
    </w:p>
    <w:p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(место)                   (дан и месец)</w:t>
      </w:r>
    </w:p>
    <w:p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</w:p>
    <w:p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(потпис)</w:t>
      </w:r>
    </w:p>
    <w:p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(име и презиме)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Списак се обавезно доставља у писменој и електронској форми, тако да списак у оба облика буде истоветан.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142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4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Style w:val="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Градске изборне комисије, уписати: ГИК.</w:t>
      </w:r>
    </w:p>
    <w:p>
      <w:pPr>
        <w:pStyle w:val="4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 лица која се пријављују за посматрање рада бирачких одбора, уписати: БО и назив </w:t>
      </w:r>
      <w:r>
        <w:rPr>
          <w:rFonts w:ascii="Times New Roman" w:hAnsi="Times New Roman"/>
          <w:sz w:val="18"/>
          <w:szCs w:val="18"/>
          <w:lang/>
        </w:rPr>
        <w:t xml:space="preserve">БМ </w:t>
      </w:r>
      <w:r>
        <w:rPr>
          <w:rFonts w:ascii="Times New Roman" w:hAnsi="Times New Roman"/>
          <w:sz w:val="18"/>
          <w:szCs w:val="18"/>
        </w:rPr>
        <w:t>Зрењанина у кој</w:t>
      </w:r>
      <w:r>
        <w:rPr>
          <w:rFonts w:ascii="Times New Roman" w:hAnsi="Times New Roman"/>
          <w:sz w:val="18"/>
          <w:szCs w:val="18"/>
          <w:lang/>
        </w:rPr>
        <w:t>ем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 xml:space="preserve"> би представник посматрача посматрао рад бирачких одбора.</w:t>
      </w:r>
    </w:p>
    <w:p>
      <w:pPr>
        <w:pStyle w:val="4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99" w:name="endnote reference"/>
    <w:lsdException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endnote text"/>
    <w:basedOn w:val="1"/>
    <w:link w:val="1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4">
    <w:name w:val="footnote text"/>
    <w:basedOn w:val="1"/>
    <w:link w:val="14"/>
    <w:unhideWhenUsed/>
    <w:uiPriority w:val="0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character" w:styleId="6">
    <w:name w:val="endnote reference"/>
    <w:basedOn w:val="5"/>
    <w:semiHidden/>
    <w:unhideWhenUsed/>
    <w:uiPriority w:val="99"/>
    <w:rPr>
      <w:vertAlign w:val="superscript"/>
    </w:rPr>
  </w:style>
  <w:style w:type="character" w:styleId="7">
    <w:name w:val="footnote reference"/>
    <w:semiHidden/>
    <w:unhideWhenUsed/>
    <w:uiPriority w:val="0"/>
    <w:rPr>
      <w:vertAlign w:val="superscript"/>
    </w:rPr>
  </w:style>
  <w:style w:type="character" w:styleId="8">
    <w:name w:val="Hyperlink"/>
    <w:basedOn w:val="5"/>
    <w:unhideWhenUsed/>
    <w:uiPriority w:val="99"/>
    <w:rPr>
      <w:color w:val="0563C1"/>
      <w:u w:val="single"/>
    </w:rPr>
  </w:style>
  <w:style w:type="paragraph" w:customStyle="1" w:styleId="9">
    <w:name w:val="rvps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rvts1"/>
    <w:basedOn w:val="5"/>
    <w:uiPriority w:val="0"/>
    <w:rPr/>
  </w:style>
  <w:style w:type="character" w:customStyle="1" w:styleId="12">
    <w:name w:val="Endnote Text Char"/>
    <w:basedOn w:val="5"/>
    <w:link w:val="3"/>
    <w:semiHidden/>
    <w:uiPriority w:val="99"/>
    <w:rPr>
      <w:sz w:val="20"/>
      <w:szCs w:val="20"/>
    </w:rPr>
  </w:style>
  <w:style w:type="character" w:customStyle="1" w:styleId="13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Footnote Text Char"/>
    <w:basedOn w:val="5"/>
    <w:link w:val="4"/>
    <w:uiPriority w:val="0"/>
    <w:rPr>
      <w:rFonts w:ascii="Calibri" w:hAnsi="Calibri" w:eastAsia="Calibri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Beograd</Company>
  <Pages>1</Pages>
  <Words>131</Words>
  <Characters>752</Characters>
  <Lines>6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2024-04-05T14:19:00Z</dcterms:created>
  <dc:creator>Zoran Reljin</dc:creator>
  <cp:lastModifiedBy>LMilankov</cp:lastModifiedBy>
  <cp:lastPrinted>2024-05-02T18:39:00Z</cp:lastPrinted>
  <dcterms:modified xsi:type="dcterms:W3CDTF">2024-05-02T20:11:31Z</dcterms:modified>
  <dc:title>									   Образац ГИКДП-2/24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